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CDD5C" w14:textId="6A6BD874" w:rsidR="008D63CF" w:rsidRPr="008D63CF" w:rsidRDefault="008D63CF" w:rsidP="008D63CF">
      <w:pPr>
        <w:shd w:val="clear" w:color="auto" w:fill="FFFFFF"/>
        <w:spacing w:after="0" w:line="240" w:lineRule="auto"/>
        <w:jc w:val="right"/>
        <w:rPr>
          <w:rFonts w:ascii="Century Gothic" w:eastAsia="Times New Roman" w:hAnsi="Century Gothic" w:cs="Gautami"/>
          <w:b/>
          <w:color w:val="2A2A2A"/>
          <w:sz w:val="28"/>
          <w:szCs w:val="28"/>
          <w:lang w:val="en-US"/>
        </w:rPr>
      </w:pPr>
      <w:r w:rsidRPr="008D63CF">
        <w:rPr>
          <w:rFonts w:ascii="Century Gothic" w:eastAsia="Times New Roman" w:hAnsi="Century Gothic" w:cs="Gautami"/>
          <w:b/>
          <w:noProof/>
          <w:color w:val="2A2A2A"/>
          <w:sz w:val="28"/>
          <w:szCs w:val="28"/>
          <w:lang w:val="en-US"/>
        </w:rPr>
        <w:drawing>
          <wp:inline distT="0" distB="0" distL="0" distR="0" wp14:anchorId="2AFDA558" wp14:editId="16CA5000">
            <wp:extent cx="1543050" cy="15430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p w14:paraId="6B84FBB2" w14:textId="77777777" w:rsidR="008D63CF" w:rsidRPr="008D63CF" w:rsidRDefault="008D63CF" w:rsidP="008D63CF">
      <w:pPr>
        <w:shd w:val="clear" w:color="auto" w:fill="FFFFFF"/>
        <w:spacing w:after="0" w:line="240" w:lineRule="auto"/>
        <w:rPr>
          <w:rFonts w:asciiTheme="majorHAnsi" w:eastAsia="Times New Roman" w:hAnsiTheme="majorHAnsi" w:cs="Calibri Light"/>
          <w:b/>
          <w:color w:val="2A2A2A"/>
          <w:sz w:val="28"/>
          <w:szCs w:val="28"/>
          <w:lang w:val="en-US"/>
        </w:rPr>
      </w:pPr>
      <w:r w:rsidRPr="008D63CF">
        <w:rPr>
          <w:rFonts w:asciiTheme="majorHAnsi" w:eastAsia="Times New Roman" w:hAnsiTheme="majorHAnsi" w:cs="Calibri Light"/>
          <w:b/>
          <w:color w:val="2A2A2A"/>
          <w:sz w:val="28"/>
          <w:szCs w:val="28"/>
          <w:lang w:val="en-US"/>
        </w:rPr>
        <w:t>South Northumberland Cricket Club</w:t>
      </w:r>
    </w:p>
    <w:p w14:paraId="67B8BD5E" w14:textId="77777777" w:rsidR="008D63CF" w:rsidRPr="008D63CF" w:rsidRDefault="008D63CF" w:rsidP="008D63CF">
      <w:pPr>
        <w:shd w:val="clear" w:color="auto" w:fill="FFFFFF"/>
        <w:spacing w:after="0" w:line="240" w:lineRule="auto"/>
        <w:rPr>
          <w:rFonts w:asciiTheme="majorHAnsi" w:eastAsia="Times New Roman" w:hAnsiTheme="majorHAnsi" w:cs="Calibri Light"/>
          <w:b/>
          <w:color w:val="2A2A2A"/>
          <w:sz w:val="28"/>
          <w:szCs w:val="28"/>
          <w:lang w:val="en-US"/>
        </w:rPr>
      </w:pPr>
      <w:r w:rsidRPr="008D63CF">
        <w:rPr>
          <w:rFonts w:asciiTheme="majorHAnsi" w:eastAsia="Times New Roman" w:hAnsiTheme="majorHAnsi" w:cs="Calibri Light"/>
          <w:b/>
          <w:color w:val="2A2A2A"/>
          <w:sz w:val="28"/>
          <w:szCs w:val="28"/>
          <w:lang w:val="en-US"/>
        </w:rPr>
        <w:t xml:space="preserve"> Code of Conduct on </w:t>
      </w:r>
      <w:bookmarkStart w:id="0" w:name="_GoBack"/>
      <w:bookmarkEnd w:id="0"/>
      <w:proofErr w:type="gramStart"/>
      <w:r w:rsidRPr="008D63CF">
        <w:rPr>
          <w:rFonts w:asciiTheme="majorHAnsi" w:eastAsia="Times New Roman" w:hAnsiTheme="majorHAnsi" w:cs="Calibri Light"/>
          <w:b/>
          <w:color w:val="2A2A2A"/>
          <w:sz w:val="28"/>
          <w:szCs w:val="28"/>
          <w:lang w:val="en-US"/>
        </w:rPr>
        <w:t>Social Media</w:t>
      </w:r>
      <w:proofErr w:type="gramEnd"/>
    </w:p>
    <w:p w14:paraId="3545B9F5" w14:textId="77777777" w:rsidR="008D63CF" w:rsidRPr="008D63CF" w:rsidRDefault="008D63CF" w:rsidP="008D63CF">
      <w:pPr>
        <w:shd w:val="clear" w:color="auto" w:fill="FFFFFF"/>
        <w:spacing w:after="0" w:line="240" w:lineRule="auto"/>
        <w:jc w:val="both"/>
        <w:rPr>
          <w:rFonts w:asciiTheme="majorHAnsi" w:eastAsia="Times New Roman" w:hAnsiTheme="majorHAnsi" w:cs="Calibri Light"/>
          <w:color w:val="2A2A2A"/>
          <w:lang w:val="en-US"/>
        </w:rPr>
      </w:pPr>
    </w:p>
    <w:p w14:paraId="4EFBBAAE" w14:textId="77777777" w:rsidR="008D63CF" w:rsidRPr="008D63CF" w:rsidRDefault="008D63CF" w:rsidP="008D63CF">
      <w:pPr>
        <w:shd w:val="clear" w:color="auto" w:fill="FFFFFF"/>
        <w:spacing w:after="0" w:line="240" w:lineRule="auto"/>
        <w:jc w:val="both"/>
        <w:rPr>
          <w:rFonts w:asciiTheme="majorHAnsi" w:eastAsia="Times New Roman" w:hAnsiTheme="majorHAnsi" w:cs="Calibri Light"/>
          <w:color w:val="2A2A2A"/>
          <w:lang w:val="en-US"/>
        </w:rPr>
      </w:pPr>
      <w:r w:rsidRPr="008D63CF">
        <w:rPr>
          <w:rFonts w:asciiTheme="majorHAnsi" w:eastAsia="Times New Roman" w:hAnsiTheme="majorHAnsi" w:cs="Calibri Light"/>
          <w:color w:val="2A2A2A"/>
          <w:lang w:val="en-US"/>
        </w:rPr>
        <w:t>South Northumberland Cricket Club fully understands and acknowledges any player’s/member’s right to pass reasonable and considered comment on a specific match, or on the sport in general.  The club does, however, expect all such social media postings to be constructive and relevant given the potentially unrestricted audience of Facebook &amp; Twitter.</w:t>
      </w:r>
    </w:p>
    <w:p w14:paraId="2A357469" w14:textId="77777777" w:rsidR="008D63CF" w:rsidRPr="008D63CF" w:rsidRDefault="008D63CF" w:rsidP="008D63CF">
      <w:pPr>
        <w:shd w:val="clear" w:color="auto" w:fill="FFFFFF"/>
        <w:spacing w:after="0" w:line="240" w:lineRule="auto"/>
        <w:jc w:val="both"/>
        <w:rPr>
          <w:rFonts w:asciiTheme="majorHAnsi" w:eastAsia="Times New Roman" w:hAnsiTheme="majorHAnsi" w:cs="Calibri Light"/>
          <w:color w:val="2A2A2A"/>
          <w:lang w:val="en-US"/>
        </w:rPr>
      </w:pPr>
    </w:p>
    <w:p w14:paraId="5FBFB9C2" w14:textId="77777777" w:rsidR="008D63CF" w:rsidRPr="008D63CF" w:rsidRDefault="008D63CF" w:rsidP="008D63CF">
      <w:pPr>
        <w:shd w:val="clear" w:color="auto" w:fill="FFFFFF"/>
        <w:spacing w:after="0" w:line="240" w:lineRule="auto"/>
        <w:jc w:val="both"/>
        <w:rPr>
          <w:rFonts w:asciiTheme="majorHAnsi" w:eastAsia="Times New Roman" w:hAnsiTheme="majorHAnsi" w:cs="Calibri Light"/>
          <w:color w:val="2A2A2A"/>
          <w:lang w:val="en-US"/>
        </w:rPr>
      </w:pPr>
      <w:r w:rsidRPr="008D63CF">
        <w:rPr>
          <w:rFonts w:asciiTheme="majorHAnsi" w:eastAsia="Times New Roman" w:hAnsiTheme="majorHAnsi" w:cs="Calibri Light"/>
          <w:color w:val="2A2A2A"/>
          <w:lang w:val="en-US"/>
        </w:rPr>
        <w:t xml:space="preserve">The following conditions apply to any social media posting which relates either directly, or indirectly, to SNCC.  These conditions also apply to any posting that might reasonably be regarded as reflecting on the club in any way. </w:t>
      </w:r>
    </w:p>
    <w:p w14:paraId="59462A9B" w14:textId="77777777" w:rsidR="008D63CF" w:rsidRPr="008D63CF" w:rsidRDefault="008D63CF" w:rsidP="008D63CF">
      <w:pPr>
        <w:shd w:val="clear" w:color="auto" w:fill="FFFFFF"/>
        <w:spacing w:after="0" w:line="240" w:lineRule="auto"/>
        <w:jc w:val="both"/>
        <w:rPr>
          <w:rFonts w:asciiTheme="majorHAnsi" w:eastAsia="Times New Roman" w:hAnsiTheme="majorHAnsi" w:cs="Calibri Light"/>
          <w:color w:val="2A2A2A"/>
          <w:lang w:val="en-US"/>
        </w:rPr>
      </w:pPr>
    </w:p>
    <w:p w14:paraId="73DD620F" w14:textId="77777777" w:rsidR="008D63CF" w:rsidRPr="008D63CF" w:rsidRDefault="008D63CF" w:rsidP="008D63CF">
      <w:pPr>
        <w:shd w:val="clear" w:color="auto" w:fill="FFFFFF"/>
        <w:spacing w:after="0" w:line="240" w:lineRule="auto"/>
        <w:ind w:left="720"/>
        <w:rPr>
          <w:rFonts w:asciiTheme="majorHAnsi" w:eastAsia="Times New Roman" w:hAnsiTheme="majorHAnsi" w:cs="Calibri Light"/>
          <w:color w:val="2A2A2A"/>
          <w:lang w:val="en-US"/>
        </w:rPr>
      </w:pPr>
      <w:r w:rsidRPr="008D63CF">
        <w:rPr>
          <w:rFonts w:asciiTheme="majorHAnsi" w:eastAsia="Times New Roman" w:hAnsiTheme="majorHAnsi" w:cs="Calibri Light"/>
          <w:b/>
          <w:color w:val="2A2A2A"/>
          <w:u w:val="single"/>
          <w:lang w:val="en-US"/>
        </w:rPr>
        <w:t>No social media posting may be made by a player/member which</w:t>
      </w:r>
      <w:r w:rsidRPr="008D63CF">
        <w:rPr>
          <w:rFonts w:asciiTheme="majorHAnsi" w:eastAsia="Times New Roman" w:hAnsiTheme="majorHAnsi" w:cs="Calibri Light"/>
          <w:b/>
          <w:color w:val="2A2A2A"/>
          <w:lang w:val="en-US"/>
        </w:rPr>
        <w:t>:</w:t>
      </w:r>
      <w:r w:rsidRPr="008D63CF">
        <w:rPr>
          <w:rFonts w:asciiTheme="majorHAnsi" w:eastAsia="Times New Roman" w:hAnsiTheme="majorHAnsi" w:cs="Calibri Light"/>
          <w:b/>
          <w:color w:val="2A2A2A"/>
          <w:lang w:val="en-US"/>
        </w:rPr>
        <w:br/>
        <w:t> </w:t>
      </w:r>
      <w:r w:rsidRPr="008D63CF">
        <w:rPr>
          <w:rFonts w:asciiTheme="majorHAnsi" w:eastAsia="Times New Roman" w:hAnsiTheme="majorHAnsi" w:cs="Calibri Light"/>
          <w:b/>
          <w:color w:val="2A2A2A"/>
          <w:lang w:val="en-US"/>
        </w:rPr>
        <w:br/>
      </w:r>
      <w:r w:rsidRPr="008D63CF">
        <w:rPr>
          <w:rFonts w:asciiTheme="majorHAnsi" w:eastAsia="Times New Roman" w:hAnsiTheme="majorHAnsi" w:cs="Calibri Light"/>
          <w:color w:val="2A2A2A"/>
          <w:lang w:val="en-US"/>
        </w:rPr>
        <w:t>- contains any threatening, abusive, insulting or indecent language.</w:t>
      </w:r>
      <w:r w:rsidRPr="008D63CF">
        <w:rPr>
          <w:rFonts w:asciiTheme="majorHAnsi" w:eastAsia="Times New Roman" w:hAnsiTheme="majorHAnsi" w:cs="Calibri Light"/>
          <w:color w:val="2A2A2A"/>
          <w:lang w:val="en-US"/>
        </w:rPr>
        <w:br/>
        <w:t> </w:t>
      </w:r>
      <w:r w:rsidRPr="008D63CF">
        <w:rPr>
          <w:rFonts w:asciiTheme="majorHAnsi" w:eastAsia="Times New Roman" w:hAnsiTheme="majorHAnsi" w:cs="Calibri Light"/>
          <w:color w:val="2A2A2A"/>
          <w:lang w:val="en-US"/>
        </w:rPr>
        <w:br/>
        <w:t xml:space="preserve">- discriminates on any grounds of race, </w:t>
      </w:r>
      <w:proofErr w:type="spellStart"/>
      <w:r w:rsidRPr="008D63CF">
        <w:rPr>
          <w:rFonts w:asciiTheme="majorHAnsi" w:eastAsia="Times New Roman" w:hAnsiTheme="majorHAnsi" w:cs="Calibri Light"/>
          <w:color w:val="2A2A2A"/>
          <w:lang w:val="en-US"/>
        </w:rPr>
        <w:t>colour</w:t>
      </w:r>
      <w:proofErr w:type="spellEnd"/>
      <w:r w:rsidRPr="008D63CF">
        <w:rPr>
          <w:rFonts w:asciiTheme="majorHAnsi" w:eastAsia="Times New Roman" w:hAnsiTheme="majorHAnsi" w:cs="Calibri Light"/>
          <w:color w:val="2A2A2A"/>
          <w:lang w:val="en-US"/>
        </w:rPr>
        <w:t>, ethnic origin, nationality, faith, sexual orientation, social class or disability.</w:t>
      </w:r>
      <w:r w:rsidRPr="008D63CF">
        <w:rPr>
          <w:rFonts w:asciiTheme="majorHAnsi" w:eastAsia="Times New Roman" w:hAnsiTheme="majorHAnsi" w:cs="Calibri Light"/>
          <w:color w:val="2A2A2A"/>
          <w:lang w:val="en-US"/>
        </w:rPr>
        <w:br/>
        <w:t> </w:t>
      </w:r>
      <w:r w:rsidRPr="008D63CF">
        <w:rPr>
          <w:rFonts w:asciiTheme="majorHAnsi" w:eastAsia="Times New Roman" w:hAnsiTheme="majorHAnsi" w:cs="Calibri Light"/>
          <w:color w:val="2A2A2A"/>
          <w:lang w:val="en-US"/>
        </w:rPr>
        <w:br/>
        <w:t>- is detrimental to the interests of SNCC or to the game of cricket in general, or which brings SNCC or the game of cricket into disrepute.</w:t>
      </w:r>
      <w:r w:rsidRPr="008D63CF">
        <w:rPr>
          <w:rFonts w:asciiTheme="majorHAnsi" w:eastAsia="Times New Roman" w:hAnsiTheme="majorHAnsi" w:cs="Calibri Light"/>
          <w:color w:val="2A2A2A"/>
          <w:lang w:val="en-US"/>
        </w:rPr>
        <w:br/>
        <w:t> </w:t>
      </w:r>
      <w:r w:rsidRPr="008D63CF">
        <w:rPr>
          <w:rFonts w:asciiTheme="majorHAnsi" w:eastAsia="Times New Roman" w:hAnsiTheme="majorHAnsi" w:cs="Calibri Light"/>
          <w:color w:val="2A2A2A"/>
          <w:lang w:val="en-US"/>
        </w:rPr>
        <w:br/>
        <w:t xml:space="preserve">- the individual could reasonably be expected to know would implicate a third party in any disciplinary or legal hearings. This may include, but is not restricted to, the copying and redistribution of any </w:t>
      </w:r>
      <w:proofErr w:type="gramStart"/>
      <w:r w:rsidRPr="008D63CF">
        <w:rPr>
          <w:rFonts w:asciiTheme="majorHAnsi" w:eastAsia="Times New Roman" w:hAnsiTheme="majorHAnsi" w:cs="Calibri Light"/>
          <w:color w:val="2A2A2A"/>
          <w:lang w:val="en-US"/>
        </w:rPr>
        <w:t>third party</w:t>
      </w:r>
      <w:proofErr w:type="gramEnd"/>
      <w:r w:rsidRPr="008D63CF">
        <w:rPr>
          <w:rFonts w:asciiTheme="majorHAnsi" w:eastAsia="Times New Roman" w:hAnsiTheme="majorHAnsi" w:cs="Calibri Light"/>
          <w:color w:val="2A2A2A"/>
          <w:lang w:val="en-US"/>
        </w:rPr>
        <w:t xml:space="preserve"> social media posting.</w:t>
      </w:r>
      <w:r w:rsidRPr="008D63CF">
        <w:rPr>
          <w:rFonts w:asciiTheme="majorHAnsi" w:eastAsia="Times New Roman" w:hAnsiTheme="majorHAnsi" w:cs="Calibri Light"/>
          <w:color w:val="2A2A2A"/>
          <w:lang w:val="en-US"/>
        </w:rPr>
        <w:br/>
        <w:t> </w:t>
      </w:r>
      <w:r w:rsidRPr="008D63CF">
        <w:rPr>
          <w:rFonts w:asciiTheme="majorHAnsi" w:eastAsia="Times New Roman" w:hAnsiTheme="majorHAnsi" w:cs="Calibri Light"/>
          <w:color w:val="2A2A2A"/>
          <w:lang w:val="en-US"/>
        </w:rPr>
        <w:br/>
        <w:t>- the individual might reasonably be expected to know would undermine the unity of a team, and or the standing of SNCC in general.</w:t>
      </w:r>
      <w:r w:rsidRPr="008D63CF">
        <w:rPr>
          <w:rFonts w:asciiTheme="majorHAnsi" w:eastAsia="Times New Roman" w:hAnsiTheme="majorHAnsi" w:cs="Calibri Light"/>
          <w:color w:val="2A2A2A"/>
          <w:lang w:val="en-US"/>
        </w:rPr>
        <w:br/>
      </w:r>
    </w:p>
    <w:p w14:paraId="0F07CCEB" w14:textId="77777777" w:rsidR="008D63CF" w:rsidRPr="008D63CF" w:rsidRDefault="008D63CF" w:rsidP="008D63CF">
      <w:pPr>
        <w:shd w:val="clear" w:color="auto" w:fill="FFFFFF"/>
        <w:spacing w:after="0" w:line="240" w:lineRule="auto"/>
        <w:ind w:left="720"/>
        <w:jc w:val="both"/>
        <w:rPr>
          <w:rFonts w:asciiTheme="majorHAnsi" w:eastAsia="Times New Roman" w:hAnsiTheme="majorHAnsi" w:cs="Calibri Light"/>
          <w:color w:val="2A2A2A"/>
          <w:lang w:val="en-US"/>
        </w:rPr>
      </w:pPr>
      <w:r w:rsidRPr="008D63CF">
        <w:rPr>
          <w:rFonts w:asciiTheme="majorHAnsi" w:eastAsia="Times New Roman" w:hAnsiTheme="majorHAnsi" w:cs="Calibri Light"/>
          <w:color w:val="2A2A2A"/>
          <w:lang w:val="en-US"/>
        </w:rPr>
        <w:t>- discloses any matter which is confidential to SNCC. This may include, but is not restricted to, team selection, tactics &amp; injuries.</w:t>
      </w:r>
    </w:p>
    <w:p w14:paraId="394D0367" w14:textId="77777777" w:rsidR="008D63CF" w:rsidRPr="008D63CF" w:rsidRDefault="008D63CF" w:rsidP="008D63CF">
      <w:pPr>
        <w:shd w:val="clear" w:color="auto" w:fill="FFFFFF"/>
        <w:spacing w:after="0" w:line="240" w:lineRule="auto"/>
        <w:jc w:val="both"/>
        <w:rPr>
          <w:rFonts w:asciiTheme="majorHAnsi" w:eastAsia="Times New Roman" w:hAnsiTheme="majorHAnsi" w:cs="Calibri Light"/>
          <w:color w:val="2A2A2A"/>
          <w:lang w:val="en-US"/>
        </w:rPr>
      </w:pPr>
    </w:p>
    <w:p w14:paraId="5A884A74" w14:textId="77777777" w:rsidR="008D63CF" w:rsidRPr="008D63CF" w:rsidRDefault="008D63CF" w:rsidP="008D63CF">
      <w:pPr>
        <w:shd w:val="clear" w:color="auto" w:fill="FFFFFF"/>
        <w:spacing w:after="0" w:line="240" w:lineRule="auto"/>
        <w:ind w:firstLine="60"/>
        <w:jc w:val="both"/>
        <w:rPr>
          <w:rFonts w:asciiTheme="majorHAnsi" w:eastAsia="Times New Roman" w:hAnsiTheme="majorHAnsi" w:cs="Calibri Light"/>
          <w:color w:val="2A2A2A"/>
          <w:lang w:val="en-US"/>
        </w:rPr>
      </w:pPr>
      <w:r w:rsidRPr="008D63CF">
        <w:rPr>
          <w:rFonts w:asciiTheme="majorHAnsi" w:eastAsia="Times New Roman" w:hAnsiTheme="majorHAnsi" w:cs="Calibri Light"/>
          <w:color w:val="2A2A2A"/>
          <w:lang w:val="en-US"/>
        </w:rPr>
        <w:t xml:space="preserve"> All players/members are reminded that while an individual’s opinions may not represent those of SNCC, they can very easily reflect on the club. As such, all players/members are expected to consider the club's values as well as its long and proud history in any social media postings that they choose to make.  </w:t>
      </w:r>
    </w:p>
    <w:p w14:paraId="399D1B48" w14:textId="77777777" w:rsidR="008D63CF" w:rsidRPr="008D63CF" w:rsidRDefault="008D63CF" w:rsidP="008D63CF">
      <w:pPr>
        <w:shd w:val="clear" w:color="auto" w:fill="FFFFFF"/>
        <w:spacing w:after="0" w:line="240" w:lineRule="auto"/>
        <w:jc w:val="both"/>
        <w:rPr>
          <w:rFonts w:asciiTheme="majorHAnsi" w:eastAsia="Times New Roman" w:hAnsiTheme="majorHAnsi" w:cs="Calibri Light"/>
          <w:color w:val="2A2A2A"/>
          <w:lang w:val="en-US"/>
        </w:rPr>
      </w:pPr>
      <w:r w:rsidRPr="008D63CF">
        <w:rPr>
          <w:rFonts w:asciiTheme="majorHAnsi" w:eastAsia="Times New Roman" w:hAnsiTheme="majorHAnsi" w:cs="Calibri Light"/>
          <w:color w:val="2A2A2A"/>
          <w:lang w:val="en-US"/>
        </w:rPr>
        <w:t> </w:t>
      </w:r>
    </w:p>
    <w:p w14:paraId="5B2C7C83" w14:textId="77777777" w:rsidR="008D63CF" w:rsidRPr="008D63CF" w:rsidRDefault="008D63CF" w:rsidP="008D63CF">
      <w:pPr>
        <w:shd w:val="clear" w:color="auto" w:fill="FFFFFF"/>
        <w:spacing w:after="105" w:line="240" w:lineRule="auto"/>
        <w:jc w:val="both"/>
        <w:rPr>
          <w:rFonts w:asciiTheme="majorHAnsi" w:eastAsia="Times New Roman" w:hAnsiTheme="majorHAnsi" w:cs="Calibri Light"/>
          <w:color w:val="2A2A2A"/>
          <w:lang w:val="en-US"/>
        </w:rPr>
      </w:pPr>
      <w:r w:rsidRPr="008D63CF">
        <w:rPr>
          <w:rFonts w:asciiTheme="majorHAnsi" w:eastAsia="Times New Roman" w:hAnsiTheme="majorHAnsi" w:cs="Calibri Light"/>
          <w:color w:val="2A2A2A"/>
          <w:lang w:val="en-US"/>
        </w:rPr>
        <w:t>Any player/member failing to adhere to this code of conduct will face disciplinary measures and may be suspended or banned from representing/attending SNCC.</w:t>
      </w:r>
    </w:p>
    <w:p w14:paraId="54B181E2" w14:textId="77777777" w:rsidR="008D63CF" w:rsidRPr="008D63CF" w:rsidRDefault="008D63CF" w:rsidP="008D63CF">
      <w:pPr>
        <w:shd w:val="clear" w:color="auto" w:fill="FFFFFF"/>
        <w:spacing w:after="105" w:line="240" w:lineRule="auto"/>
        <w:jc w:val="both"/>
        <w:rPr>
          <w:rFonts w:asciiTheme="majorHAnsi" w:eastAsia="Times New Roman" w:hAnsiTheme="majorHAnsi" w:cs="Calibri Light"/>
          <w:color w:val="2A2A2A"/>
          <w:lang w:val="en-US"/>
        </w:rPr>
      </w:pPr>
      <w:r w:rsidRPr="008D63CF">
        <w:rPr>
          <w:rFonts w:asciiTheme="majorHAnsi" w:eastAsia="Times New Roman" w:hAnsiTheme="majorHAnsi" w:cs="Calibri Light"/>
          <w:color w:val="2A2A2A"/>
          <w:lang w:val="en-US"/>
        </w:rPr>
        <w:t>Given the potentially severe sanctions following any breach of the code, players/members should keep all login details and passwords secure.</w:t>
      </w:r>
    </w:p>
    <w:p w14:paraId="38D0A234" w14:textId="77777777" w:rsidR="008D63CF" w:rsidRPr="008D63CF" w:rsidRDefault="008D63CF" w:rsidP="008D63CF">
      <w:pPr>
        <w:shd w:val="clear" w:color="auto" w:fill="FFFFFF"/>
        <w:spacing w:after="105" w:line="240" w:lineRule="auto"/>
        <w:rPr>
          <w:rFonts w:ascii="Century Gothic" w:eastAsia="Times New Roman" w:hAnsi="Century Gothic" w:cs="Times New Roman"/>
          <w:color w:val="2A2A2A"/>
          <w:lang w:val="en-US"/>
        </w:rPr>
      </w:pPr>
      <w:r w:rsidRPr="008D63CF">
        <w:rPr>
          <w:rFonts w:asciiTheme="majorHAnsi" w:eastAsia="Times New Roman" w:hAnsiTheme="majorHAnsi" w:cs="Calibri Light"/>
          <w:b/>
          <w:color w:val="2A2A2A"/>
          <w:lang w:val="en-US"/>
        </w:rPr>
        <w:t xml:space="preserve">SNCC Board of Directors </w:t>
      </w:r>
      <w:r w:rsidRPr="008D63CF">
        <w:rPr>
          <w:rFonts w:asciiTheme="majorHAnsi" w:eastAsia="Times New Roman" w:hAnsiTheme="majorHAnsi" w:cs="Calibri Light"/>
          <w:color w:val="2A2A2A"/>
          <w:lang w:val="en-US"/>
        </w:rPr>
        <w:t xml:space="preserve">- </w:t>
      </w:r>
      <w:r w:rsidRPr="008D63CF">
        <w:rPr>
          <w:rFonts w:asciiTheme="majorHAnsi" w:eastAsia="Times New Roman" w:hAnsiTheme="majorHAnsi" w:cs="Calibri Light"/>
          <w:b/>
          <w:color w:val="2A2A2A"/>
          <w:lang w:val="en-US"/>
        </w:rPr>
        <w:t>October 2012 and reviewed January 2022</w:t>
      </w:r>
      <w:r w:rsidRPr="008D63CF">
        <w:rPr>
          <w:rFonts w:ascii="Century Gothic" w:eastAsia="Times New Roman" w:hAnsi="Century Gothic" w:cs="Times New Roman"/>
          <w:color w:val="2A2A2A"/>
          <w:lang w:val="en-US"/>
        </w:rPr>
        <w:br/>
        <w:t xml:space="preserve">  </w:t>
      </w:r>
    </w:p>
    <w:p w14:paraId="57E0FCC6" w14:textId="77777777" w:rsidR="005A10FD" w:rsidRDefault="005A10FD"/>
    <w:sectPr w:rsidR="005A10FD" w:rsidSect="003F5365">
      <w:footerReference w:type="default" r:id="rId5"/>
      <w:pgSz w:w="12240" w:h="15840"/>
      <w:pgMar w:top="426" w:right="1440" w:bottom="0" w:left="1440" w:header="283"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7C55" w14:textId="77777777" w:rsidR="00902972" w:rsidRPr="00923301" w:rsidRDefault="008D63CF">
    <w:pPr>
      <w:pStyle w:val="Footer"/>
      <w:rPr>
        <w:rFonts w:ascii="Century Gothic" w:hAnsi="Century Gothic"/>
        <w:b/>
      </w:rPr>
    </w:pPr>
  </w:p>
  <w:p w14:paraId="030DA1BF" w14:textId="77777777" w:rsidR="00902972" w:rsidRPr="00923301" w:rsidRDefault="008D63CF">
    <w:pPr>
      <w:pStyle w:val="Footer"/>
      <w:rPr>
        <w:rFonts w:ascii="Century Gothic" w:hAnsi="Century Gothic"/>
        <w:b/>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3CF"/>
    <w:rsid w:val="005A10FD"/>
    <w:rsid w:val="008D6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C990B"/>
  <w15:chartTrackingRefBased/>
  <w15:docId w15:val="{862E56CD-4ED9-4C54-9AFF-B30C0BA3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63CF"/>
    <w:pPr>
      <w:tabs>
        <w:tab w:val="center" w:pos="4680"/>
        <w:tab w:val="right" w:pos="9360"/>
      </w:tabs>
      <w:spacing w:after="0" w:line="240" w:lineRule="auto"/>
    </w:pPr>
    <w:rPr>
      <w:rFonts w:ascii="Calibri" w:eastAsia="Times New Roman" w:hAnsi="Calibri" w:cs="Times New Roman"/>
      <w:lang w:val="en-US"/>
    </w:rPr>
  </w:style>
  <w:style w:type="character" w:customStyle="1" w:styleId="FooterChar">
    <w:name w:val="Footer Char"/>
    <w:basedOn w:val="DefaultParagraphFont"/>
    <w:link w:val="Footer"/>
    <w:uiPriority w:val="99"/>
    <w:rsid w:val="008D63CF"/>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Richardson</dc:creator>
  <cp:keywords/>
  <dc:description/>
  <cp:lastModifiedBy>Michael Richardson</cp:lastModifiedBy>
  <cp:revision>1</cp:revision>
  <dcterms:created xsi:type="dcterms:W3CDTF">2022-01-21T16:34:00Z</dcterms:created>
  <dcterms:modified xsi:type="dcterms:W3CDTF">2022-01-21T16:35:00Z</dcterms:modified>
</cp:coreProperties>
</file>