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19059" w14:textId="397A3A22" w:rsidR="00C02509" w:rsidRPr="00C83C7D" w:rsidRDefault="00C83C7D" w:rsidP="00C83C7D">
      <w:pPr>
        <w:shd w:val="clear" w:color="auto" w:fill="FFFFFF"/>
        <w:spacing w:before="300" w:after="150" w:line="240" w:lineRule="auto"/>
        <w:jc w:val="center"/>
        <w:outlineLvl w:val="2"/>
        <w:rPr>
          <w:rFonts w:ascii="Titillium Web" w:eastAsia="Times New Roman" w:hAnsi="Titillium Web" w:cs="Times New Roman"/>
          <w:b/>
          <w:bCs/>
          <w:color w:val="135089"/>
          <w:sz w:val="33"/>
          <w:szCs w:val="33"/>
          <w:lang w:eastAsia="en-GB"/>
        </w:rPr>
      </w:pPr>
      <w:r>
        <w:rPr>
          <w:noProof/>
        </w:rPr>
        <w:drawing>
          <wp:anchor distT="0" distB="0" distL="114300" distR="114300" simplePos="0" relativeHeight="251658240" behindDoc="1" locked="0" layoutInCell="1" allowOverlap="1" wp14:anchorId="468E0004" wp14:editId="444492E9">
            <wp:simplePos x="0" y="0"/>
            <wp:positionH relativeFrom="column">
              <wp:posOffset>5114925</wp:posOffset>
            </wp:positionH>
            <wp:positionV relativeFrom="paragraph">
              <wp:posOffset>0</wp:posOffset>
            </wp:positionV>
            <wp:extent cx="1162050" cy="1162050"/>
            <wp:effectExtent l="0" t="0" r="0" b="0"/>
            <wp:wrapTight wrapText="bothSides">
              <wp:wrapPolygon edited="0">
                <wp:start x="0" y="0"/>
                <wp:lineTo x="0" y="21246"/>
                <wp:lineTo x="21246" y="21246"/>
                <wp:lineTo x="21246"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C02509" w:rsidRPr="00C02509">
        <w:rPr>
          <w:rFonts w:ascii="Titillium Web" w:eastAsia="Times New Roman" w:hAnsi="Titillium Web" w:cs="Times New Roman"/>
          <w:b/>
          <w:bCs/>
          <w:color w:val="135089"/>
          <w:sz w:val="33"/>
          <w:szCs w:val="33"/>
          <w:lang w:eastAsia="en-GB"/>
        </w:rPr>
        <w:t>Parents Charter and Consent Forms</w:t>
      </w:r>
    </w:p>
    <w:p w14:paraId="50AB51B7" w14:textId="77777777" w:rsidR="00C02509" w:rsidRPr="00C02509" w:rsidRDefault="00C02509" w:rsidP="00C83C7D">
      <w:pPr>
        <w:shd w:val="clear" w:color="auto" w:fill="FFFFFF"/>
        <w:spacing w:after="150" w:line="240" w:lineRule="auto"/>
        <w:jc w:val="center"/>
        <w:rPr>
          <w:rFonts w:ascii="Titillium Web" w:eastAsia="Times New Roman" w:hAnsi="Titillium Web" w:cs="Times New Roman"/>
          <w:color w:val="000000"/>
          <w:sz w:val="23"/>
          <w:szCs w:val="23"/>
          <w:lang w:eastAsia="en-GB"/>
        </w:rPr>
      </w:pPr>
      <w:r w:rsidRPr="00C02509">
        <w:rPr>
          <w:rFonts w:ascii="Titillium Web" w:eastAsia="Times New Roman" w:hAnsi="Titillium Web" w:cs="Times New Roman"/>
          <w:color w:val="000000"/>
          <w:sz w:val="23"/>
          <w:szCs w:val="23"/>
          <w:lang w:eastAsia="en-GB"/>
        </w:rPr>
        <w:t>PLEASE READ THE CHARTER AND CONSENT FORMS AS REQUIRED BY MEMBERSHIP APPLICATION</w:t>
      </w:r>
    </w:p>
    <w:p w14:paraId="576AB9D6" w14:textId="1BFE26FB" w:rsidR="00C02509" w:rsidRPr="00C02509" w:rsidRDefault="00C02509" w:rsidP="00C02509">
      <w:pPr>
        <w:shd w:val="clear" w:color="auto" w:fill="FFFFFF"/>
        <w:spacing w:before="300" w:after="150" w:line="240" w:lineRule="auto"/>
        <w:jc w:val="both"/>
        <w:outlineLvl w:val="2"/>
        <w:rPr>
          <w:rFonts w:ascii="Titillium Web" w:eastAsia="Times New Roman" w:hAnsi="Titillium Web" w:cs="Times New Roman"/>
          <w:color w:val="333333"/>
          <w:sz w:val="33"/>
          <w:szCs w:val="33"/>
          <w:lang w:eastAsia="en-GB"/>
        </w:rPr>
      </w:pPr>
      <w:r w:rsidRPr="00C02509">
        <w:rPr>
          <w:rFonts w:ascii="Titillium Web" w:eastAsia="Times New Roman" w:hAnsi="Titillium Web" w:cs="Times New Roman"/>
          <w:b/>
          <w:bCs/>
          <w:color w:val="135089"/>
          <w:sz w:val="33"/>
          <w:szCs w:val="33"/>
          <w:lang w:eastAsia="en-GB"/>
        </w:rPr>
        <w:t>Parent's Charter </w:t>
      </w:r>
    </w:p>
    <w:p w14:paraId="34683736" w14:textId="77777777" w:rsidR="00C02509" w:rsidRPr="00C02509" w:rsidRDefault="00C02509" w:rsidP="00C02509">
      <w:pPr>
        <w:shd w:val="clear" w:color="auto" w:fill="FFFFFF"/>
        <w:spacing w:after="150" w:line="240" w:lineRule="auto"/>
        <w:jc w:val="both"/>
        <w:rPr>
          <w:rFonts w:ascii="Titillium Web" w:eastAsia="Times New Roman" w:hAnsi="Titillium Web" w:cs="Times New Roman"/>
          <w:color w:val="000000"/>
          <w:sz w:val="23"/>
          <w:szCs w:val="23"/>
          <w:lang w:eastAsia="en-GB"/>
        </w:rPr>
      </w:pPr>
      <w:r w:rsidRPr="00C02509">
        <w:rPr>
          <w:rFonts w:ascii="Titillium Web" w:eastAsia="Times New Roman" w:hAnsi="Titillium Web" w:cs="Times New Roman"/>
          <w:color w:val="000000"/>
          <w:sz w:val="23"/>
          <w:szCs w:val="23"/>
          <w:lang w:eastAsia="en-GB"/>
        </w:rPr>
        <w:t>At South Northumberland CC we actively encourage parental support of all kinds, however, the cricket club is a place where young people should be able to play without fear of failure.</w:t>
      </w:r>
    </w:p>
    <w:p w14:paraId="1D1ADEBF" w14:textId="77777777" w:rsidR="00C02509" w:rsidRPr="00C02509" w:rsidRDefault="00C02509" w:rsidP="00C02509">
      <w:pPr>
        <w:shd w:val="clear" w:color="auto" w:fill="FFFFFF"/>
        <w:spacing w:after="150" w:line="240" w:lineRule="auto"/>
        <w:jc w:val="both"/>
        <w:rPr>
          <w:rFonts w:ascii="Titillium Web" w:eastAsia="Times New Roman" w:hAnsi="Titillium Web" w:cs="Times New Roman"/>
          <w:color w:val="000000"/>
          <w:sz w:val="23"/>
          <w:szCs w:val="23"/>
          <w:lang w:eastAsia="en-GB"/>
        </w:rPr>
      </w:pPr>
      <w:r w:rsidRPr="00C02509">
        <w:rPr>
          <w:rFonts w:ascii="Titillium Web" w:eastAsia="Times New Roman" w:hAnsi="Titillium Web" w:cs="Times New Roman"/>
          <w:color w:val="000000"/>
          <w:sz w:val="23"/>
          <w:szCs w:val="23"/>
          <w:lang w:eastAsia="en-GB"/>
        </w:rPr>
        <w:t>When practicing or playing, parents must refrain from moving fielders, shouting instructions or anything other than constructive encouragement.</w:t>
      </w:r>
    </w:p>
    <w:p w14:paraId="2AE00DD8" w14:textId="77777777" w:rsidR="00C02509" w:rsidRPr="00C02509" w:rsidRDefault="00C02509" w:rsidP="00C02509">
      <w:pPr>
        <w:shd w:val="clear" w:color="auto" w:fill="FFFFFF"/>
        <w:spacing w:after="150" w:line="240" w:lineRule="auto"/>
        <w:jc w:val="both"/>
        <w:rPr>
          <w:rFonts w:ascii="Titillium Web" w:eastAsia="Times New Roman" w:hAnsi="Titillium Web" w:cs="Times New Roman"/>
          <w:color w:val="000000"/>
          <w:sz w:val="23"/>
          <w:szCs w:val="23"/>
          <w:lang w:eastAsia="en-GB"/>
        </w:rPr>
      </w:pPr>
      <w:r w:rsidRPr="00C02509">
        <w:rPr>
          <w:rFonts w:ascii="Titillium Web" w:eastAsia="Times New Roman" w:hAnsi="Titillium Web" w:cs="Times New Roman"/>
          <w:color w:val="000000"/>
          <w:sz w:val="23"/>
          <w:szCs w:val="23"/>
          <w:lang w:eastAsia="en-GB"/>
        </w:rPr>
        <w:t>Learning by making mistakes is a vital part of a cricketing education so please do not be afraid to let young cricketers try and fail rather than stifling them. If it is appropriate the coach / manager will talk to them quietly after the activity to point out the positive outcomes and any mistakes made.</w:t>
      </w:r>
    </w:p>
    <w:p w14:paraId="707FE3BE" w14:textId="77777777" w:rsidR="00C02509" w:rsidRPr="00C02509" w:rsidRDefault="00C02509" w:rsidP="00C02509">
      <w:pPr>
        <w:shd w:val="clear" w:color="auto" w:fill="FFFFFF"/>
        <w:spacing w:after="150" w:line="240" w:lineRule="auto"/>
        <w:jc w:val="both"/>
        <w:rPr>
          <w:rFonts w:ascii="Titillium Web" w:eastAsia="Times New Roman" w:hAnsi="Titillium Web" w:cs="Times New Roman"/>
          <w:color w:val="000000"/>
          <w:sz w:val="23"/>
          <w:szCs w:val="23"/>
          <w:lang w:eastAsia="en-GB"/>
        </w:rPr>
      </w:pPr>
      <w:r w:rsidRPr="00C02509">
        <w:rPr>
          <w:rFonts w:ascii="Titillium Web" w:eastAsia="Times New Roman" w:hAnsi="Titillium Web" w:cs="Times New Roman"/>
          <w:color w:val="000000"/>
          <w:sz w:val="23"/>
          <w:szCs w:val="23"/>
          <w:lang w:eastAsia="en-GB"/>
        </w:rPr>
        <w:t>Please…</w:t>
      </w:r>
    </w:p>
    <w:p w14:paraId="7550ECC7" w14:textId="77777777" w:rsidR="00C02509" w:rsidRPr="00C02509" w:rsidRDefault="00C02509" w:rsidP="00C02509">
      <w:pPr>
        <w:numPr>
          <w:ilvl w:val="0"/>
          <w:numId w:val="1"/>
        </w:numPr>
        <w:shd w:val="clear" w:color="auto" w:fill="FFFFFF"/>
        <w:spacing w:before="100" w:beforeAutospacing="1" w:after="100" w:afterAutospacing="1" w:line="240" w:lineRule="auto"/>
        <w:jc w:val="both"/>
        <w:rPr>
          <w:rFonts w:ascii="Titillium Web" w:eastAsia="Times New Roman" w:hAnsi="Titillium Web" w:cs="Times New Roman"/>
          <w:color w:val="000000"/>
          <w:sz w:val="23"/>
          <w:szCs w:val="23"/>
          <w:lang w:eastAsia="en-GB"/>
        </w:rPr>
      </w:pPr>
      <w:r w:rsidRPr="00C02509">
        <w:rPr>
          <w:rFonts w:ascii="Titillium Web" w:eastAsia="Times New Roman" w:hAnsi="Titillium Web" w:cs="Times New Roman"/>
          <w:color w:val="000000"/>
          <w:sz w:val="23"/>
          <w:szCs w:val="23"/>
          <w:lang w:eastAsia="en-GB"/>
        </w:rPr>
        <w:t>Encourage your child to learn the rules and play within them</w:t>
      </w:r>
    </w:p>
    <w:p w14:paraId="3C9878C4" w14:textId="77777777" w:rsidR="00C02509" w:rsidRPr="00C02509" w:rsidRDefault="00C02509" w:rsidP="00C02509">
      <w:pPr>
        <w:numPr>
          <w:ilvl w:val="0"/>
          <w:numId w:val="1"/>
        </w:numPr>
        <w:shd w:val="clear" w:color="auto" w:fill="FFFFFF"/>
        <w:spacing w:before="100" w:beforeAutospacing="1" w:after="100" w:afterAutospacing="1" w:line="240" w:lineRule="auto"/>
        <w:jc w:val="both"/>
        <w:rPr>
          <w:rFonts w:ascii="Titillium Web" w:eastAsia="Times New Roman" w:hAnsi="Titillium Web" w:cs="Times New Roman"/>
          <w:color w:val="000000"/>
          <w:sz w:val="23"/>
          <w:szCs w:val="23"/>
          <w:lang w:eastAsia="en-GB"/>
        </w:rPr>
      </w:pPr>
      <w:r w:rsidRPr="00C02509">
        <w:rPr>
          <w:rFonts w:ascii="Titillium Web" w:eastAsia="Times New Roman" w:hAnsi="Titillium Web" w:cs="Times New Roman"/>
          <w:color w:val="000000"/>
          <w:sz w:val="23"/>
          <w:szCs w:val="23"/>
          <w:lang w:eastAsia="en-GB"/>
        </w:rPr>
        <w:t>Discourage unfair play and arguing with officials</w:t>
      </w:r>
    </w:p>
    <w:p w14:paraId="405DD563" w14:textId="77777777" w:rsidR="00C02509" w:rsidRPr="00C02509" w:rsidRDefault="00C02509" w:rsidP="00C02509">
      <w:pPr>
        <w:numPr>
          <w:ilvl w:val="0"/>
          <w:numId w:val="1"/>
        </w:numPr>
        <w:shd w:val="clear" w:color="auto" w:fill="FFFFFF"/>
        <w:spacing w:before="100" w:beforeAutospacing="1" w:after="100" w:afterAutospacing="1" w:line="240" w:lineRule="auto"/>
        <w:jc w:val="both"/>
        <w:rPr>
          <w:rFonts w:ascii="Titillium Web" w:eastAsia="Times New Roman" w:hAnsi="Titillium Web" w:cs="Times New Roman"/>
          <w:color w:val="000000"/>
          <w:sz w:val="23"/>
          <w:szCs w:val="23"/>
          <w:lang w:eastAsia="en-GB"/>
        </w:rPr>
      </w:pPr>
      <w:r w:rsidRPr="00C02509">
        <w:rPr>
          <w:rFonts w:ascii="Titillium Web" w:eastAsia="Times New Roman" w:hAnsi="Titillium Web" w:cs="Times New Roman"/>
          <w:color w:val="000000"/>
          <w:sz w:val="23"/>
          <w:szCs w:val="23"/>
          <w:lang w:eastAsia="en-GB"/>
        </w:rPr>
        <w:t>Help your child / children to recognise good performance and effort, not just results</w:t>
      </w:r>
    </w:p>
    <w:p w14:paraId="6AD01D2A" w14:textId="77777777" w:rsidR="00C02509" w:rsidRPr="00C02509" w:rsidRDefault="00C02509" w:rsidP="00C02509">
      <w:pPr>
        <w:numPr>
          <w:ilvl w:val="0"/>
          <w:numId w:val="1"/>
        </w:numPr>
        <w:shd w:val="clear" w:color="auto" w:fill="FFFFFF"/>
        <w:spacing w:before="100" w:beforeAutospacing="1" w:after="100" w:afterAutospacing="1" w:line="240" w:lineRule="auto"/>
        <w:jc w:val="both"/>
        <w:rPr>
          <w:rFonts w:ascii="Titillium Web" w:eastAsia="Times New Roman" w:hAnsi="Titillium Web" w:cs="Times New Roman"/>
          <w:color w:val="000000"/>
          <w:sz w:val="23"/>
          <w:szCs w:val="23"/>
          <w:lang w:eastAsia="en-GB"/>
        </w:rPr>
      </w:pPr>
      <w:r w:rsidRPr="00C02509">
        <w:rPr>
          <w:rFonts w:ascii="Titillium Web" w:eastAsia="Times New Roman" w:hAnsi="Titillium Web" w:cs="Times New Roman"/>
          <w:color w:val="000000"/>
          <w:sz w:val="23"/>
          <w:szCs w:val="23"/>
          <w:lang w:eastAsia="en-GB"/>
        </w:rPr>
        <w:t>Never force your child to take part in sport</w:t>
      </w:r>
    </w:p>
    <w:p w14:paraId="4CFBCB2B" w14:textId="77777777" w:rsidR="00C02509" w:rsidRPr="00C02509" w:rsidRDefault="00C02509" w:rsidP="00C02509">
      <w:pPr>
        <w:numPr>
          <w:ilvl w:val="0"/>
          <w:numId w:val="1"/>
        </w:numPr>
        <w:shd w:val="clear" w:color="auto" w:fill="FFFFFF"/>
        <w:spacing w:before="100" w:beforeAutospacing="1" w:after="100" w:afterAutospacing="1" w:line="240" w:lineRule="auto"/>
        <w:jc w:val="both"/>
        <w:rPr>
          <w:rFonts w:ascii="Titillium Web" w:eastAsia="Times New Roman" w:hAnsi="Titillium Web" w:cs="Times New Roman"/>
          <w:color w:val="000000"/>
          <w:sz w:val="23"/>
          <w:szCs w:val="23"/>
          <w:lang w:eastAsia="en-GB"/>
        </w:rPr>
      </w:pPr>
      <w:r w:rsidRPr="00C02509">
        <w:rPr>
          <w:rFonts w:ascii="Titillium Web" w:eastAsia="Times New Roman" w:hAnsi="Titillium Web" w:cs="Times New Roman"/>
          <w:color w:val="000000"/>
          <w:sz w:val="23"/>
          <w:szCs w:val="23"/>
          <w:lang w:eastAsia="en-GB"/>
        </w:rPr>
        <w:t>Set a good example by recognising fair play and applauding the good performances of all</w:t>
      </w:r>
    </w:p>
    <w:p w14:paraId="72AE14A6" w14:textId="77777777" w:rsidR="00C02509" w:rsidRPr="00C02509" w:rsidRDefault="00C02509" w:rsidP="00C02509">
      <w:pPr>
        <w:numPr>
          <w:ilvl w:val="0"/>
          <w:numId w:val="1"/>
        </w:numPr>
        <w:shd w:val="clear" w:color="auto" w:fill="FFFFFF"/>
        <w:spacing w:before="100" w:beforeAutospacing="1" w:after="100" w:afterAutospacing="1" w:line="240" w:lineRule="auto"/>
        <w:jc w:val="both"/>
        <w:rPr>
          <w:rFonts w:ascii="Titillium Web" w:eastAsia="Times New Roman" w:hAnsi="Titillium Web" w:cs="Times New Roman"/>
          <w:color w:val="000000"/>
          <w:sz w:val="23"/>
          <w:szCs w:val="23"/>
          <w:lang w:eastAsia="en-GB"/>
        </w:rPr>
      </w:pPr>
      <w:r w:rsidRPr="00C02509">
        <w:rPr>
          <w:rFonts w:ascii="Titillium Web" w:eastAsia="Times New Roman" w:hAnsi="Titillium Web" w:cs="Times New Roman"/>
          <w:color w:val="000000"/>
          <w:sz w:val="23"/>
          <w:szCs w:val="23"/>
          <w:lang w:eastAsia="en-GB"/>
        </w:rPr>
        <w:t>Never punish or belittle a child for making mistakes</w:t>
      </w:r>
    </w:p>
    <w:p w14:paraId="1B5B10F4" w14:textId="77777777" w:rsidR="00C02509" w:rsidRPr="00C02509" w:rsidRDefault="00C02509" w:rsidP="00C02509">
      <w:pPr>
        <w:numPr>
          <w:ilvl w:val="0"/>
          <w:numId w:val="1"/>
        </w:numPr>
        <w:shd w:val="clear" w:color="auto" w:fill="FFFFFF"/>
        <w:spacing w:before="100" w:beforeAutospacing="1" w:after="100" w:afterAutospacing="1" w:line="240" w:lineRule="auto"/>
        <w:jc w:val="both"/>
        <w:rPr>
          <w:rFonts w:ascii="Titillium Web" w:eastAsia="Times New Roman" w:hAnsi="Titillium Web" w:cs="Times New Roman"/>
          <w:color w:val="000000"/>
          <w:sz w:val="23"/>
          <w:szCs w:val="23"/>
          <w:lang w:eastAsia="en-GB"/>
        </w:rPr>
      </w:pPr>
      <w:r w:rsidRPr="00C02509">
        <w:rPr>
          <w:rFonts w:ascii="Titillium Web" w:eastAsia="Times New Roman" w:hAnsi="Titillium Web" w:cs="Times New Roman"/>
          <w:color w:val="000000"/>
          <w:sz w:val="23"/>
          <w:szCs w:val="23"/>
          <w:lang w:eastAsia="en-GB"/>
        </w:rPr>
        <w:t>Publicly accept the judgements of the officials</w:t>
      </w:r>
    </w:p>
    <w:p w14:paraId="0FA622CE" w14:textId="77777777" w:rsidR="00C02509" w:rsidRPr="00C02509" w:rsidRDefault="00C02509" w:rsidP="00C02509">
      <w:pPr>
        <w:numPr>
          <w:ilvl w:val="0"/>
          <w:numId w:val="1"/>
        </w:numPr>
        <w:shd w:val="clear" w:color="auto" w:fill="FFFFFF"/>
        <w:spacing w:before="100" w:beforeAutospacing="1" w:after="100" w:afterAutospacing="1" w:line="240" w:lineRule="auto"/>
        <w:jc w:val="both"/>
        <w:rPr>
          <w:rFonts w:ascii="Titillium Web" w:eastAsia="Times New Roman" w:hAnsi="Titillium Web" w:cs="Times New Roman"/>
          <w:color w:val="000000"/>
          <w:sz w:val="23"/>
          <w:szCs w:val="23"/>
          <w:lang w:eastAsia="en-GB"/>
        </w:rPr>
      </w:pPr>
      <w:r w:rsidRPr="00C02509">
        <w:rPr>
          <w:rFonts w:ascii="Titillium Web" w:eastAsia="Times New Roman" w:hAnsi="Titillium Web" w:cs="Times New Roman"/>
          <w:color w:val="000000"/>
          <w:sz w:val="23"/>
          <w:szCs w:val="23"/>
          <w:lang w:eastAsia="en-GB"/>
        </w:rPr>
        <w:t>Support your child’s / children’s involvement and help them to enjoy their sport</w:t>
      </w:r>
    </w:p>
    <w:p w14:paraId="7391FB38" w14:textId="77777777" w:rsidR="00C02509" w:rsidRPr="00C02509" w:rsidRDefault="00C02509" w:rsidP="00C02509">
      <w:pPr>
        <w:numPr>
          <w:ilvl w:val="0"/>
          <w:numId w:val="1"/>
        </w:numPr>
        <w:shd w:val="clear" w:color="auto" w:fill="FFFFFF"/>
        <w:spacing w:before="100" w:beforeAutospacing="1" w:after="100" w:afterAutospacing="1" w:line="240" w:lineRule="auto"/>
        <w:jc w:val="both"/>
        <w:rPr>
          <w:rFonts w:ascii="Titillium Web" w:eastAsia="Times New Roman" w:hAnsi="Titillium Web" w:cs="Times New Roman"/>
          <w:color w:val="000000"/>
          <w:sz w:val="23"/>
          <w:szCs w:val="23"/>
          <w:lang w:eastAsia="en-GB"/>
        </w:rPr>
      </w:pPr>
      <w:r w:rsidRPr="00C02509">
        <w:rPr>
          <w:rFonts w:ascii="Titillium Web" w:eastAsia="Times New Roman" w:hAnsi="Titillium Web" w:cs="Times New Roman"/>
          <w:color w:val="000000"/>
          <w:sz w:val="23"/>
          <w:szCs w:val="23"/>
          <w:lang w:eastAsia="en-GB"/>
        </w:rPr>
        <w:t xml:space="preserve">Use </w:t>
      </w:r>
      <w:proofErr w:type="gramStart"/>
      <w:r w:rsidRPr="00C02509">
        <w:rPr>
          <w:rFonts w:ascii="Titillium Web" w:eastAsia="Times New Roman" w:hAnsi="Titillium Web" w:cs="Times New Roman"/>
          <w:color w:val="000000"/>
          <w:sz w:val="23"/>
          <w:szCs w:val="23"/>
          <w:lang w:eastAsia="en-GB"/>
        </w:rPr>
        <w:t>correct</w:t>
      </w:r>
      <w:proofErr w:type="gramEnd"/>
      <w:r w:rsidRPr="00C02509">
        <w:rPr>
          <w:rFonts w:ascii="Titillium Web" w:eastAsia="Times New Roman" w:hAnsi="Titillium Web" w:cs="Times New Roman"/>
          <w:color w:val="000000"/>
          <w:sz w:val="23"/>
          <w:szCs w:val="23"/>
          <w:lang w:eastAsia="en-GB"/>
        </w:rPr>
        <w:t xml:space="preserve"> and proper language at all times</w:t>
      </w:r>
    </w:p>
    <w:p w14:paraId="425F9100" w14:textId="77777777" w:rsidR="00C02509" w:rsidRPr="00C02509" w:rsidRDefault="00C02509" w:rsidP="00C02509">
      <w:pPr>
        <w:numPr>
          <w:ilvl w:val="0"/>
          <w:numId w:val="1"/>
        </w:numPr>
        <w:shd w:val="clear" w:color="auto" w:fill="FFFFFF"/>
        <w:spacing w:before="100" w:beforeAutospacing="1" w:after="100" w:afterAutospacing="1" w:line="240" w:lineRule="auto"/>
        <w:jc w:val="both"/>
        <w:rPr>
          <w:rFonts w:ascii="Titillium Web" w:eastAsia="Times New Roman" w:hAnsi="Titillium Web" w:cs="Times New Roman"/>
          <w:color w:val="000000"/>
          <w:sz w:val="23"/>
          <w:szCs w:val="23"/>
          <w:lang w:eastAsia="en-GB"/>
        </w:rPr>
      </w:pPr>
      <w:proofErr w:type="gramStart"/>
      <w:r w:rsidRPr="00C02509">
        <w:rPr>
          <w:rFonts w:ascii="Titillium Web" w:eastAsia="Times New Roman" w:hAnsi="Titillium Web" w:cs="Times New Roman"/>
          <w:color w:val="000000"/>
          <w:sz w:val="23"/>
          <w:szCs w:val="23"/>
          <w:lang w:eastAsia="en-GB"/>
        </w:rPr>
        <w:t>Encourage general good behaviour at all times</w:t>
      </w:r>
      <w:proofErr w:type="gramEnd"/>
      <w:r w:rsidRPr="00C02509">
        <w:rPr>
          <w:rFonts w:ascii="Titillium Web" w:eastAsia="Times New Roman" w:hAnsi="Titillium Web" w:cs="Times New Roman"/>
          <w:color w:val="000000"/>
          <w:sz w:val="23"/>
          <w:szCs w:val="23"/>
          <w:lang w:eastAsia="en-GB"/>
        </w:rPr>
        <w:t>; before, during and after the sessions</w:t>
      </w:r>
    </w:p>
    <w:p w14:paraId="674A7800" w14:textId="77777777" w:rsidR="00C02509" w:rsidRPr="00C02509" w:rsidRDefault="00C02509" w:rsidP="00C02509">
      <w:pPr>
        <w:shd w:val="clear" w:color="auto" w:fill="FFFFFF"/>
        <w:spacing w:after="150" w:line="240" w:lineRule="auto"/>
        <w:jc w:val="both"/>
        <w:rPr>
          <w:rFonts w:ascii="Titillium Web" w:eastAsia="Times New Roman" w:hAnsi="Titillium Web" w:cs="Times New Roman"/>
          <w:color w:val="000000"/>
          <w:sz w:val="23"/>
          <w:szCs w:val="23"/>
          <w:lang w:eastAsia="en-GB"/>
        </w:rPr>
      </w:pPr>
      <w:r w:rsidRPr="00C02509">
        <w:rPr>
          <w:rFonts w:ascii="Titillium Web" w:eastAsia="Times New Roman" w:hAnsi="Titillium Web" w:cs="Times New Roman"/>
          <w:color w:val="000000"/>
          <w:sz w:val="23"/>
          <w:szCs w:val="23"/>
          <w:lang w:eastAsia="en-GB"/>
        </w:rPr>
        <w:t>If you have any questions or comments regarding the organisation and execution of the sessions the coaches will be more than happy to deal with these after the sessions.</w:t>
      </w:r>
    </w:p>
    <w:p w14:paraId="2EEA9163" w14:textId="37A96A9B" w:rsidR="00C02509" w:rsidRPr="00C02509" w:rsidRDefault="00C02509" w:rsidP="00C02509">
      <w:pPr>
        <w:shd w:val="clear" w:color="auto" w:fill="FFFFFF"/>
        <w:spacing w:after="150" w:line="240" w:lineRule="auto"/>
        <w:jc w:val="both"/>
        <w:rPr>
          <w:rFonts w:ascii="Titillium Web" w:eastAsia="Times New Roman" w:hAnsi="Titillium Web" w:cs="Times New Roman"/>
          <w:color w:val="000000"/>
          <w:sz w:val="23"/>
          <w:szCs w:val="23"/>
          <w:lang w:eastAsia="en-GB"/>
        </w:rPr>
      </w:pPr>
      <w:r w:rsidRPr="00C02509">
        <w:rPr>
          <w:rFonts w:ascii="Titillium Web" w:eastAsia="Times New Roman" w:hAnsi="Titillium Web" w:cs="Times New Roman"/>
          <w:b/>
          <w:bCs/>
          <w:color w:val="000000"/>
          <w:sz w:val="23"/>
          <w:szCs w:val="23"/>
          <w:lang w:eastAsia="en-GB"/>
        </w:rPr>
        <w:t xml:space="preserve">This charter was formally adopted on </w:t>
      </w:r>
      <w:r>
        <w:rPr>
          <w:rFonts w:ascii="Titillium Web" w:eastAsia="Times New Roman" w:hAnsi="Titillium Web" w:cs="Times New Roman"/>
          <w:b/>
          <w:bCs/>
          <w:color w:val="000000"/>
          <w:sz w:val="23"/>
          <w:szCs w:val="23"/>
          <w:lang w:eastAsia="en-GB"/>
        </w:rPr>
        <w:t>10</w:t>
      </w:r>
      <w:r w:rsidRPr="00C02509">
        <w:rPr>
          <w:rFonts w:ascii="Titillium Web" w:eastAsia="Times New Roman" w:hAnsi="Titillium Web" w:cs="Times New Roman"/>
          <w:b/>
          <w:bCs/>
          <w:color w:val="000000"/>
          <w:sz w:val="23"/>
          <w:szCs w:val="23"/>
          <w:lang w:eastAsia="en-GB"/>
        </w:rPr>
        <w:t xml:space="preserve"> July 2018</w:t>
      </w:r>
      <w:r>
        <w:rPr>
          <w:rFonts w:ascii="Titillium Web" w:eastAsia="Times New Roman" w:hAnsi="Titillium Web" w:cs="Times New Roman"/>
          <w:b/>
          <w:bCs/>
          <w:color w:val="000000"/>
          <w:sz w:val="23"/>
          <w:szCs w:val="23"/>
          <w:lang w:eastAsia="en-GB"/>
        </w:rPr>
        <w:t>, and formally reviewed 13</w:t>
      </w:r>
      <w:r w:rsidRPr="00C02509">
        <w:rPr>
          <w:rFonts w:ascii="Titillium Web" w:eastAsia="Times New Roman" w:hAnsi="Titillium Web" w:cs="Times New Roman"/>
          <w:b/>
          <w:bCs/>
          <w:color w:val="000000"/>
          <w:sz w:val="23"/>
          <w:szCs w:val="23"/>
          <w:vertAlign w:val="superscript"/>
          <w:lang w:eastAsia="en-GB"/>
        </w:rPr>
        <w:t>th</w:t>
      </w:r>
      <w:r>
        <w:rPr>
          <w:rFonts w:ascii="Titillium Web" w:eastAsia="Times New Roman" w:hAnsi="Titillium Web" w:cs="Times New Roman"/>
          <w:b/>
          <w:bCs/>
          <w:color w:val="000000"/>
          <w:sz w:val="23"/>
          <w:szCs w:val="23"/>
          <w:lang w:eastAsia="en-GB"/>
        </w:rPr>
        <w:t xml:space="preserve"> Jan 2022.</w:t>
      </w:r>
    </w:p>
    <w:p w14:paraId="77D84054" w14:textId="77777777" w:rsidR="00C02509" w:rsidRPr="00C02509" w:rsidRDefault="00C02509" w:rsidP="00C02509">
      <w:pPr>
        <w:shd w:val="clear" w:color="auto" w:fill="FFFFFF"/>
        <w:spacing w:before="300" w:after="150" w:line="240" w:lineRule="auto"/>
        <w:jc w:val="both"/>
        <w:outlineLvl w:val="2"/>
        <w:rPr>
          <w:rFonts w:ascii="Titillium Web" w:eastAsia="Times New Roman" w:hAnsi="Titillium Web" w:cs="Times New Roman"/>
          <w:color w:val="333333"/>
          <w:sz w:val="33"/>
          <w:szCs w:val="33"/>
          <w:lang w:eastAsia="en-GB"/>
        </w:rPr>
      </w:pPr>
      <w:r w:rsidRPr="00C02509">
        <w:rPr>
          <w:rFonts w:ascii="Titillium Web" w:eastAsia="Times New Roman" w:hAnsi="Titillium Web" w:cs="Times New Roman"/>
          <w:b/>
          <w:bCs/>
          <w:color w:val="135089"/>
          <w:sz w:val="33"/>
          <w:szCs w:val="33"/>
          <w:lang w:eastAsia="en-GB"/>
        </w:rPr>
        <w:t>Transport to Matches and Practice Sessions</w:t>
      </w:r>
      <w:r w:rsidRPr="00C02509">
        <w:rPr>
          <w:rFonts w:ascii="Titillium Web" w:eastAsia="Times New Roman" w:hAnsi="Titillium Web" w:cs="Times New Roman"/>
          <w:b/>
          <w:bCs/>
          <w:color w:val="333333"/>
          <w:sz w:val="33"/>
          <w:szCs w:val="33"/>
          <w:lang w:eastAsia="en-GB"/>
        </w:rPr>
        <w:t> </w:t>
      </w:r>
    </w:p>
    <w:p w14:paraId="3E28CDA7" w14:textId="77777777" w:rsidR="00C02509" w:rsidRPr="00C02509" w:rsidRDefault="00C02509" w:rsidP="00C02509">
      <w:pPr>
        <w:shd w:val="clear" w:color="auto" w:fill="FFFFFF"/>
        <w:spacing w:after="150" w:line="240" w:lineRule="auto"/>
        <w:jc w:val="both"/>
        <w:rPr>
          <w:rFonts w:ascii="Titillium Web" w:eastAsia="Times New Roman" w:hAnsi="Titillium Web" w:cs="Times New Roman"/>
          <w:color w:val="000000"/>
          <w:sz w:val="23"/>
          <w:szCs w:val="23"/>
          <w:lang w:eastAsia="en-GB"/>
        </w:rPr>
      </w:pPr>
      <w:r w:rsidRPr="00C02509">
        <w:rPr>
          <w:rFonts w:ascii="Titillium Web" w:eastAsia="Times New Roman" w:hAnsi="Titillium Web" w:cs="Times New Roman"/>
          <w:color w:val="000000"/>
          <w:sz w:val="23"/>
          <w:szCs w:val="23"/>
          <w:lang w:eastAsia="en-GB"/>
        </w:rPr>
        <w:t xml:space="preserve">South Northumberland CC’s policy is that parents or other responsible adults are responsible for transporting players to and from all matches and practice sessions and therefore the club </w:t>
      </w:r>
      <w:r w:rsidRPr="00C02509">
        <w:rPr>
          <w:rFonts w:ascii="Titillium Web" w:eastAsia="Times New Roman" w:hAnsi="Titillium Web" w:cs="Times New Roman"/>
          <w:color w:val="000000"/>
          <w:sz w:val="23"/>
          <w:szCs w:val="23"/>
          <w:lang w:eastAsia="en-GB"/>
        </w:rPr>
        <w:lastRenderedPageBreak/>
        <w:t>will not be registering private vehicles for the transportation of individuals in connection with any fixtures or practice sessions arranged by the club. </w:t>
      </w:r>
    </w:p>
    <w:p w14:paraId="3E665250" w14:textId="77777777" w:rsidR="00C02509" w:rsidRPr="00C02509" w:rsidRDefault="00C02509" w:rsidP="00C02509">
      <w:pPr>
        <w:shd w:val="clear" w:color="auto" w:fill="FFFFFF"/>
        <w:spacing w:after="150" w:line="240" w:lineRule="auto"/>
        <w:jc w:val="both"/>
        <w:rPr>
          <w:rFonts w:ascii="Titillium Web" w:eastAsia="Times New Roman" w:hAnsi="Titillium Web" w:cs="Times New Roman"/>
          <w:color w:val="000000"/>
          <w:sz w:val="23"/>
          <w:szCs w:val="23"/>
          <w:lang w:eastAsia="en-GB"/>
        </w:rPr>
      </w:pPr>
      <w:r w:rsidRPr="00C02509">
        <w:rPr>
          <w:rFonts w:ascii="Titillium Web" w:eastAsia="Times New Roman" w:hAnsi="Titillium Web" w:cs="Times New Roman"/>
          <w:color w:val="000000"/>
          <w:sz w:val="23"/>
          <w:szCs w:val="23"/>
          <w:lang w:eastAsia="en-GB"/>
        </w:rPr>
        <w:t xml:space="preserve">The implementation of this policy is not intended to exclude any player from participation and </w:t>
      </w:r>
      <w:proofErr w:type="gramStart"/>
      <w:r w:rsidRPr="00C02509">
        <w:rPr>
          <w:rFonts w:ascii="Titillium Web" w:eastAsia="Times New Roman" w:hAnsi="Titillium Web" w:cs="Times New Roman"/>
          <w:color w:val="000000"/>
          <w:sz w:val="23"/>
          <w:szCs w:val="23"/>
          <w:lang w:eastAsia="en-GB"/>
        </w:rPr>
        <w:t>parents</w:t>
      </w:r>
      <w:proofErr w:type="gramEnd"/>
      <w:r w:rsidRPr="00C02509">
        <w:rPr>
          <w:rFonts w:ascii="Titillium Web" w:eastAsia="Times New Roman" w:hAnsi="Titillium Web" w:cs="Times New Roman"/>
          <w:color w:val="000000"/>
          <w:sz w:val="23"/>
          <w:szCs w:val="23"/>
          <w:lang w:eastAsia="en-GB"/>
        </w:rPr>
        <w:t xml:space="preserve"> or guardians should contact the club welfare officer, Alan Fletcher, if they have any problems with the transportation of players to matches or practices.</w:t>
      </w:r>
    </w:p>
    <w:p w14:paraId="7670AE50" w14:textId="2C0228CB" w:rsidR="00C02509" w:rsidRPr="00C02509" w:rsidRDefault="00C02509" w:rsidP="00C02509">
      <w:pPr>
        <w:shd w:val="clear" w:color="auto" w:fill="FFFFFF"/>
        <w:spacing w:after="150" w:line="240" w:lineRule="auto"/>
        <w:jc w:val="both"/>
        <w:rPr>
          <w:rFonts w:ascii="Titillium Web" w:eastAsia="Times New Roman" w:hAnsi="Titillium Web" w:cs="Times New Roman"/>
          <w:color w:val="000000"/>
          <w:sz w:val="23"/>
          <w:szCs w:val="23"/>
          <w:lang w:eastAsia="en-GB"/>
        </w:rPr>
      </w:pPr>
      <w:r w:rsidRPr="00C02509">
        <w:rPr>
          <w:rFonts w:ascii="Titillium Web" w:eastAsia="Times New Roman" w:hAnsi="Titillium Web" w:cs="Times New Roman"/>
          <w:b/>
          <w:bCs/>
          <w:color w:val="000000"/>
          <w:sz w:val="23"/>
          <w:szCs w:val="23"/>
          <w:lang w:eastAsia="en-GB"/>
        </w:rPr>
        <w:t>This policy was formally adopted on 10 July 2018</w:t>
      </w:r>
      <w:r>
        <w:rPr>
          <w:rFonts w:ascii="Titillium Web" w:eastAsia="Times New Roman" w:hAnsi="Titillium Web" w:cs="Times New Roman"/>
          <w:b/>
          <w:bCs/>
          <w:color w:val="000000"/>
          <w:sz w:val="23"/>
          <w:szCs w:val="23"/>
          <w:lang w:eastAsia="en-GB"/>
        </w:rPr>
        <w:t>, and formally reviewed 13</w:t>
      </w:r>
      <w:r w:rsidRPr="00C02509">
        <w:rPr>
          <w:rFonts w:ascii="Titillium Web" w:eastAsia="Times New Roman" w:hAnsi="Titillium Web" w:cs="Times New Roman"/>
          <w:b/>
          <w:bCs/>
          <w:color w:val="000000"/>
          <w:sz w:val="23"/>
          <w:szCs w:val="23"/>
          <w:vertAlign w:val="superscript"/>
          <w:lang w:eastAsia="en-GB"/>
        </w:rPr>
        <w:t>th</w:t>
      </w:r>
      <w:r>
        <w:rPr>
          <w:rFonts w:ascii="Titillium Web" w:eastAsia="Times New Roman" w:hAnsi="Titillium Web" w:cs="Times New Roman"/>
          <w:b/>
          <w:bCs/>
          <w:color w:val="000000"/>
          <w:sz w:val="23"/>
          <w:szCs w:val="23"/>
          <w:lang w:eastAsia="en-GB"/>
        </w:rPr>
        <w:t xml:space="preserve"> Jan 2022.</w:t>
      </w:r>
    </w:p>
    <w:p w14:paraId="5BDC1870" w14:textId="77777777" w:rsidR="00C02509" w:rsidRPr="00C02509" w:rsidRDefault="00C02509" w:rsidP="00C02509">
      <w:pPr>
        <w:shd w:val="clear" w:color="auto" w:fill="FFFFFF"/>
        <w:spacing w:before="300" w:after="150" w:line="240" w:lineRule="auto"/>
        <w:jc w:val="both"/>
        <w:outlineLvl w:val="2"/>
        <w:rPr>
          <w:rFonts w:ascii="Titillium Web" w:eastAsia="Times New Roman" w:hAnsi="Titillium Web" w:cs="Times New Roman"/>
          <w:color w:val="333333"/>
          <w:sz w:val="33"/>
          <w:szCs w:val="33"/>
          <w:lang w:eastAsia="en-GB"/>
        </w:rPr>
      </w:pPr>
      <w:r w:rsidRPr="00C02509">
        <w:rPr>
          <w:rFonts w:ascii="Titillium Web" w:eastAsia="Times New Roman" w:hAnsi="Titillium Web" w:cs="Times New Roman"/>
          <w:b/>
          <w:bCs/>
          <w:color w:val="135089"/>
          <w:sz w:val="33"/>
          <w:szCs w:val="33"/>
          <w:lang w:eastAsia="en-GB"/>
        </w:rPr>
        <w:t>Club Changing Policy</w:t>
      </w:r>
    </w:p>
    <w:p w14:paraId="25A277C0" w14:textId="77777777" w:rsidR="00C02509" w:rsidRPr="00C02509" w:rsidRDefault="00C02509" w:rsidP="00C02509">
      <w:pPr>
        <w:shd w:val="clear" w:color="auto" w:fill="FFFFFF"/>
        <w:spacing w:after="150" w:line="240" w:lineRule="auto"/>
        <w:jc w:val="both"/>
        <w:rPr>
          <w:rFonts w:ascii="Titillium Web" w:eastAsia="Times New Roman" w:hAnsi="Titillium Web" w:cs="Times New Roman"/>
          <w:color w:val="000000"/>
          <w:sz w:val="23"/>
          <w:szCs w:val="23"/>
          <w:lang w:eastAsia="en-GB"/>
        </w:rPr>
      </w:pPr>
      <w:r w:rsidRPr="00C02509">
        <w:rPr>
          <w:rFonts w:ascii="Titillium Web" w:eastAsia="Times New Roman" w:hAnsi="Titillium Web" w:cs="Times New Roman"/>
          <w:color w:val="000000"/>
          <w:sz w:val="23"/>
          <w:szCs w:val="23"/>
          <w:lang w:eastAsia="en-GB"/>
        </w:rPr>
        <w:t xml:space="preserve">For players under the age of 16 playing in adult teams the following policy </w:t>
      </w:r>
      <w:proofErr w:type="gramStart"/>
      <w:r w:rsidRPr="00C02509">
        <w:rPr>
          <w:rFonts w:ascii="Titillium Web" w:eastAsia="Times New Roman" w:hAnsi="Titillium Web" w:cs="Times New Roman"/>
          <w:color w:val="000000"/>
          <w:sz w:val="23"/>
          <w:szCs w:val="23"/>
          <w:lang w:eastAsia="en-GB"/>
        </w:rPr>
        <w:t>applies;</w:t>
      </w:r>
      <w:proofErr w:type="gramEnd"/>
    </w:p>
    <w:p w14:paraId="64D8CC47" w14:textId="77777777" w:rsidR="00C02509" w:rsidRPr="00C02509" w:rsidRDefault="00C02509" w:rsidP="00C02509">
      <w:pPr>
        <w:numPr>
          <w:ilvl w:val="0"/>
          <w:numId w:val="2"/>
        </w:numPr>
        <w:shd w:val="clear" w:color="auto" w:fill="FFFFFF"/>
        <w:spacing w:before="100" w:beforeAutospacing="1" w:after="100" w:afterAutospacing="1" w:line="240" w:lineRule="auto"/>
        <w:jc w:val="both"/>
        <w:rPr>
          <w:rFonts w:ascii="Titillium Web" w:eastAsia="Times New Roman" w:hAnsi="Titillium Web" w:cs="Times New Roman"/>
          <w:color w:val="000000"/>
          <w:sz w:val="23"/>
          <w:szCs w:val="23"/>
          <w:lang w:eastAsia="en-GB"/>
        </w:rPr>
      </w:pPr>
      <w:r w:rsidRPr="00C02509">
        <w:rPr>
          <w:rFonts w:ascii="Titillium Web" w:eastAsia="Times New Roman" w:hAnsi="Titillium Web" w:cs="Times New Roman"/>
          <w:color w:val="000000"/>
          <w:sz w:val="23"/>
          <w:szCs w:val="23"/>
          <w:lang w:eastAsia="en-GB"/>
        </w:rPr>
        <w:t>Young players uncomfortable with changing or showering with adults are under no obligation to do so and are advised to change and shower at home</w:t>
      </w:r>
    </w:p>
    <w:p w14:paraId="6C219D3A" w14:textId="77777777" w:rsidR="00C02509" w:rsidRPr="00C02509" w:rsidRDefault="00C02509" w:rsidP="00C02509">
      <w:pPr>
        <w:numPr>
          <w:ilvl w:val="0"/>
          <w:numId w:val="2"/>
        </w:numPr>
        <w:shd w:val="clear" w:color="auto" w:fill="FFFFFF"/>
        <w:spacing w:before="100" w:beforeAutospacing="1" w:after="100" w:afterAutospacing="1" w:line="240" w:lineRule="auto"/>
        <w:jc w:val="both"/>
        <w:rPr>
          <w:rFonts w:ascii="Titillium Web" w:eastAsia="Times New Roman" w:hAnsi="Titillium Web" w:cs="Times New Roman"/>
          <w:color w:val="000000"/>
          <w:sz w:val="23"/>
          <w:szCs w:val="23"/>
          <w:lang w:eastAsia="en-GB"/>
        </w:rPr>
      </w:pPr>
      <w:r w:rsidRPr="00C02509">
        <w:rPr>
          <w:rFonts w:ascii="Titillium Web" w:eastAsia="Times New Roman" w:hAnsi="Titillium Web" w:cs="Times New Roman"/>
          <w:color w:val="000000"/>
          <w:sz w:val="23"/>
          <w:szCs w:val="23"/>
          <w:lang w:eastAsia="en-GB"/>
        </w:rPr>
        <w:t>Parental consent must be given if young players are to share changing facilities with adults</w:t>
      </w:r>
    </w:p>
    <w:p w14:paraId="6099A750" w14:textId="77777777" w:rsidR="00C02509" w:rsidRPr="00C02509" w:rsidRDefault="00C02509" w:rsidP="00C02509">
      <w:pPr>
        <w:numPr>
          <w:ilvl w:val="0"/>
          <w:numId w:val="2"/>
        </w:numPr>
        <w:shd w:val="clear" w:color="auto" w:fill="FFFFFF"/>
        <w:spacing w:before="100" w:beforeAutospacing="1" w:after="100" w:afterAutospacing="1" w:line="240" w:lineRule="auto"/>
        <w:jc w:val="both"/>
        <w:rPr>
          <w:rFonts w:ascii="Titillium Web" w:eastAsia="Times New Roman" w:hAnsi="Titillium Web" w:cs="Times New Roman"/>
          <w:color w:val="000000"/>
          <w:sz w:val="23"/>
          <w:szCs w:val="23"/>
          <w:lang w:eastAsia="en-GB"/>
        </w:rPr>
      </w:pPr>
      <w:r w:rsidRPr="00C02509">
        <w:rPr>
          <w:rFonts w:ascii="Titillium Web" w:eastAsia="Times New Roman" w:hAnsi="Titillium Web" w:cs="Times New Roman"/>
          <w:color w:val="000000"/>
          <w:sz w:val="23"/>
          <w:szCs w:val="23"/>
          <w:lang w:eastAsia="en-GB"/>
        </w:rPr>
        <w:t>If young players are sharing changing facilities with adults, parents of the same sex have the option to supervise them whilst they are changing. The club will make reasonable effort to arrange this</w:t>
      </w:r>
    </w:p>
    <w:p w14:paraId="01B4A1FA" w14:textId="69E3C019" w:rsidR="00C02509" w:rsidRPr="00C02509" w:rsidRDefault="00C02509" w:rsidP="00C02509">
      <w:pPr>
        <w:shd w:val="clear" w:color="auto" w:fill="FFFFFF"/>
        <w:spacing w:after="150" w:line="240" w:lineRule="auto"/>
        <w:jc w:val="both"/>
        <w:rPr>
          <w:rFonts w:ascii="Titillium Web" w:eastAsia="Times New Roman" w:hAnsi="Titillium Web" w:cs="Times New Roman"/>
          <w:color w:val="000000"/>
          <w:sz w:val="23"/>
          <w:szCs w:val="23"/>
          <w:lang w:eastAsia="en-GB"/>
        </w:rPr>
      </w:pPr>
      <w:r w:rsidRPr="00C02509">
        <w:rPr>
          <w:rFonts w:ascii="Titillium Web" w:eastAsia="Times New Roman" w:hAnsi="Titillium Web" w:cs="Times New Roman"/>
          <w:b/>
          <w:bCs/>
          <w:color w:val="000000"/>
          <w:sz w:val="23"/>
          <w:szCs w:val="23"/>
          <w:lang w:eastAsia="en-GB"/>
        </w:rPr>
        <w:t>This policy was formally adopted on 10 July 2018</w:t>
      </w:r>
      <w:r>
        <w:rPr>
          <w:rFonts w:ascii="Titillium Web" w:eastAsia="Times New Roman" w:hAnsi="Titillium Web" w:cs="Times New Roman"/>
          <w:b/>
          <w:bCs/>
          <w:color w:val="000000"/>
          <w:sz w:val="23"/>
          <w:szCs w:val="23"/>
          <w:lang w:eastAsia="en-GB"/>
        </w:rPr>
        <w:t>, and formally reviewed 13</w:t>
      </w:r>
      <w:r w:rsidRPr="00C02509">
        <w:rPr>
          <w:rFonts w:ascii="Titillium Web" w:eastAsia="Times New Roman" w:hAnsi="Titillium Web" w:cs="Times New Roman"/>
          <w:b/>
          <w:bCs/>
          <w:color w:val="000000"/>
          <w:sz w:val="23"/>
          <w:szCs w:val="23"/>
          <w:vertAlign w:val="superscript"/>
          <w:lang w:eastAsia="en-GB"/>
        </w:rPr>
        <w:t>th</w:t>
      </w:r>
      <w:r>
        <w:rPr>
          <w:rFonts w:ascii="Titillium Web" w:eastAsia="Times New Roman" w:hAnsi="Titillium Web" w:cs="Times New Roman"/>
          <w:b/>
          <w:bCs/>
          <w:color w:val="000000"/>
          <w:sz w:val="23"/>
          <w:szCs w:val="23"/>
          <w:lang w:eastAsia="en-GB"/>
        </w:rPr>
        <w:t xml:space="preserve"> Jan 2022.</w:t>
      </w:r>
    </w:p>
    <w:p w14:paraId="09B6953E" w14:textId="77777777" w:rsidR="00C02509" w:rsidRPr="00C02509" w:rsidRDefault="00C02509" w:rsidP="00C02509">
      <w:pPr>
        <w:shd w:val="clear" w:color="auto" w:fill="FFFFFF"/>
        <w:spacing w:before="300" w:after="150" w:line="240" w:lineRule="auto"/>
        <w:jc w:val="both"/>
        <w:outlineLvl w:val="2"/>
        <w:rPr>
          <w:rFonts w:ascii="Titillium Web" w:eastAsia="Times New Roman" w:hAnsi="Titillium Web" w:cs="Times New Roman"/>
          <w:color w:val="333333"/>
          <w:sz w:val="33"/>
          <w:szCs w:val="33"/>
          <w:lang w:eastAsia="en-GB"/>
        </w:rPr>
      </w:pPr>
      <w:r w:rsidRPr="00C02509">
        <w:rPr>
          <w:rFonts w:ascii="Titillium Web" w:eastAsia="Times New Roman" w:hAnsi="Titillium Web" w:cs="Times New Roman"/>
          <w:b/>
          <w:bCs/>
          <w:color w:val="135089"/>
          <w:sz w:val="33"/>
          <w:szCs w:val="33"/>
          <w:lang w:eastAsia="en-GB"/>
        </w:rPr>
        <w:t>Photographs and Recorded Images Permission</w:t>
      </w:r>
    </w:p>
    <w:p w14:paraId="3C881F74" w14:textId="77777777" w:rsidR="00C02509" w:rsidRPr="00C02509" w:rsidRDefault="00C02509" w:rsidP="00C02509">
      <w:pPr>
        <w:numPr>
          <w:ilvl w:val="0"/>
          <w:numId w:val="3"/>
        </w:numPr>
        <w:shd w:val="clear" w:color="auto" w:fill="FFFFFF"/>
        <w:spacing w:after="150" w:line="240" w:lineRule="auto"/>
        <w:jc w:val="both"/>
        <w:rPr>
          <w:rFonts w:ascii="Titillium Web" w:eastAsia="Times New Roman" w:hAnsi="Titillium Web" w:cs="Times New Roman"/>
          <w:color w:val="000000"/>
          <w:sz w:val="23"/>
          <w:szCs w:val="23"/>
          <w:lang w:eastAsia="en-GB"/>
        </w:rPr>
      </w:pPr>
      <w:r w:rsidRPr="00C02509">
        <w:rPr>
          <w:rFonts w:ascii="Titillium Web" w:eastAsia="Times New Roman" w:hAnsi="Titillium Web" w:cs="Times New Roman"/>
          <w:color w:val="000000"/>
          <w:sz w:val="23"/>
          <w:szCs w:val="23"/>
          <w:lang w:eastAsia="en-GB"/>
        </w:rPr>
        <w:t xml:space="preserve">South Northumberland CC recognises the need to ensure the welfare and safety of all young people in cricket. As part of this </w:t>
      </w:r>
      <w:proofErr w:type="gramStart"/>
      <w:r w:rsidRPr="00C02509">
        <w:rPr>
          <w:rFonts w:ascii="Titillium Web" w:eastAsia="Times New Roman" w:hAnsi="Titillium Web" w:cs="Times New Roman"/>
          <w:color w:val="000000"/>
          <w:sz w:val="23"/>
          <w:szCs w:val="23"/>
          <w:lang w:eastAsia="en-GB"/>
        </w:rPr>
        <w:t>commitment</w:t>
      </w:r>
      <w:proofErr w:type="gramEnd"/>
      <w:r w:rsidRPr="00C02509">
        <w:rPr>
          <w:rFonts w:ascii="Titillium Web" w:eastAsia="Times New Roman" w:hAnsi="Titillium Web" w:cs="Times New Roman"/>
          <w:color w:val="000000"/>
          <w:sz w:val="23"/>
          <w:szCs w:val="23"/>
          <w:lang w:eastAsia="en-GB"/>
        </w:rPr>
        <w:t xml:space="preserve"> we will not permit photographs, video images or other images of young people to be taken or used without the consent of the parent / guardian and the young player</w:t>
      </w:r>
    </w:p>
    <w:p w14:paraId="4D2B6AE4" w14:textId="77777777" w:rsidR="00C02509" w:rsidRPr="00C02509" w:rsidRDefault="00C02509" w:rsidP="00C02509">
      <w:pPr>
        <w:numPr>
          <w:ilvl w:val="0"/>
          <w:numId w:val="3"/>
        </w:numPr>
        <w:shd w:val="clear" w:color="auto" w:fill="FFFFFF"/>
        <w:spacing w:after="150" w:line="240" w:lineRule="auto"/>
        <w:jc w:val="both"/>
        <w:rPr>
          <w:rFonts w:ascii="Titillium Web" w:eastAsia="Times New Roman" w:hAnsi="Titillium Web" w:cs="Times New Roman"/>
          <w:color w:val="000000"/>
          <w:sz w:val="23"/>
          <w:szCs w:val="23"/>
          <w:lang w:eastAsia="en-GB"/>
        </w:rPr>
      </w:pPr>
      <w:r w:rsidRPr="00C02509">
        <w:rPr>
          <w:rFonts w:ascii="Titillium Web" w:eastAsia="Times New Roman" w:hAnsi="Titillium Web" w:cs="Times New Roman"/>
          <w:color w:val="000000"/>
          <w:sz w:val="23"/>
          <w:szCs w:val="23"/>
          <w:lang w:eastAsia="en-GB"/>
        </w:rPr>
        <w:t>South Northumberland CC follows the guidance issued in “Safe Hands – Welfare of Young People in Cricket” on the use of images of young people. This policy is available on our website</w:t>
      </w:r>
    </w:p>
    <w:p w14:paraId="15B07B81" w14:textId="77777777" w:rsidR="00C02509" w:rsidRPr="00C02509" w:rsidRDefault="00C02509" w:rsidP="00C02509">
      <w:pPr>
        <w:numPr>
          <w:ilvl w:val="0"/>
          <w:numId w:val="3"/>
        </w:numPr>
        <w:shd w:val="clear" w:color="auto" w:fill="FFFFFF"/>
        <w:spacing w:after="150" w:line="240" w:lineRule="auto"/>
        <w:jc w:val="both"/>
        <w:rPr>
          <w:rFonts w:ascii="Titillium Web" w:eastAsia="Times New Roman" w:hAnsi="Titillium Web" w:cs="Times New Roman"/>
          <w:color w:val="000000"/>
          <w:sz w:val="23"/>
          <w:szCs w:val="23"/>
          <w:lang w:eastAsia="en-GB"/>
        </w:rPr>
      </w:pPr>
      <w:r w:rsidRPr="00C02509">
        <w:rPr>
          <w:rFonts w:ascii="Titillium Web" w:eastAsia="Times New Roman" w:hAnsi="Titillium Web" w:cs="Times New Roman"/>
          <w:color w:val="000000"/>
          <w:sz w:val="23"/>
          <w:szCs w:val="23"/>
          <w:lang w:eastAsia="en-GB"/>
        </w:rPr>
        <w:t>South Northumberland CC will take steps to ensure that these images are used solely for the purpose that they are intended, which is the promotion and celebration of cricketing activities</w:t>
      </w:r>
    </w:p>
    <w:p w14:paraId="2E7ED310" w14:textId="77777777" w:rsidR="00C02509" w:rsidRPr="00C02509" w:rsidRDefault="00C02509" w:rsidP="00C02509">
      <w:pPr>
        <w:numPr>
          <w:ilvl w:val="0"/>
          <w:numId w:val="3"/>
        </w:numPr>
        <w:shd w:val="clear" w:color="auto" w:fill="FFFFFF"/>
        <w:spacing w:before="100" w:beforeAutospacing="1" w:after="100" w:afterAutospacing="1" w:line="240" w:lineRule="auto"/>
        <w:jc w:val="both"/>
        <w:rPr>
          <w:rFonts w:ascii="Titillium Web" w:eastAsia="Times New Roman" w:hAnsi="Titillium Web" w:cs="Times New Roman"/>
          <w:color w:val="000000"/>
          <w:sz w:val="23"/>
          <w:szCs w:val="23"/>
          <w:lang w:eastAsia="en-GB"/>
        </w:rPr>
      </w:pPr>
      <w:r w:rsidRPr="00C02509">
        <w:rPr>
          <w:rFonts w:ascii="Titillium Web" w:eastAsia="Times New Roman" w:hAnsi="Titillium Web" w:cs="Times New Roman"/>
          <w:color w:val="000000"/>
          <w:sz w:val="23"/>
          <w:szCs w:val="23"/>
          <w:lang w:eastAsia="en-GB"/>
        </w:rPr>
        <w:t>If team photographs (</w:t>
      </w:r>
      <w:proofErr w:type="spellStart"/>
      <w:r w:rsidRPr="00C02509">
        <w:rPr>
          <w:rFonts w:ascii="Titillium Web" w:eastAsia="Times New Roman" w:hAnsi="Titillium Web" w:cs="Times New Roman"/>
          <w:color w:val="000000"/>
          <w:sz w:val="23"/>
          <w:szCs w:val="23"/>
          <w:lang w:eastAsia="en-GB"/>
        </w:rPr>
        <w:t>eg</w:t>
      </w:r>
      <w:proofErr w:type="spellEnd"/>
      <w:r w:rsidRPr="00C02509">
        <w:rPr>
          <w:rFonts w:ascii="Titillium Web" w:eastAsia="Times New Roman" w:hAnsi="Titillium Web" w:cs="Times New Roman"/>
          <w:color w:val="000000"/>
          <w:sz w:val="23"/>
          <w:szCs w:val="23"/>
          <w:lang w:eastAsia="en-GB"/>
        </w:rPr>
        <w:t xml:space="preserve"> team or action shot) are submitted to the Press or publicised on our website, </w:t>
      </w:r>
      <w:hyperlink r:id="rId9" w:history="1">
        <w:r w:rsidRPr="00C02509">
          <w:rPr>
            <w:rFonts w:ascii="Titillium Web" w:eastAsia="Times New Roman" w:hAnsi="Titillium Web" w:cs="Times New Roman"/>
            <w:color w:val="135089"/>
            <w:sz w:val="23"/>
            <w:szCs w:val="23"/>
            <w:u w:val="single"/>
            <w:lang w:eastAsia="en-GB"/>
          </w:rPr>
          <w:t>www.southnorth.co.uk</w:t>
        </w:r>
      </w:hyperlink>
      <w:r w:rsidRPr="00C02509">
        <w:rPr>
          <w:rFonts w:ascii="Titillium Web" w:eastAsia="Times New Roman" w:hAnsi="Titillium Web" w:cs="Times New Roman"/>
          <w:color w:val="000000"/>
          <w:sz w:val="23"/>
          <w:szCs w:val="23"/>
          <w:lang w:eastAsia="en-GB"/>
        </w:rPr>
        <w:t>, or handbook, individuals will not ordinarily be identified. Where a young person is identified it will only be with the explicit consent of the parents / guardians</w:t>
      </w:r>
    </w:p>
    <w:p w14:paraId="5273E66D" w14:textId="77777777" w:rsidR="00C02509" w:rsidRPr="00C02509" w:rsidRDefault="00C02509" w:rsidP="00C02509">
      <w:pPr>
        <w:shd w:val="clear" w:color="auto" w:fill="FFFFFF"/>
        <w:spacing w:after="150" w:line="240" w:lineRule="auto"/>
        <w:jc w:val="both"/>
        <w:rPr>
          <w:rFonts w:ascii="Titillium Web" w:eastAsia="Times New Roman" w:hAnsi="Titillium Web" w:cs="Times New Roman"/>
          <w:color w:val="000000"/>
          <w:sz w:val="23"/>
          <w:szCs w:val="23"/>
          <w:lang w:eastAsia="en-GB"/>
        </w:rPr>
      </w:pPr>
      <w:r w:rsidRPr="00C02509">
        <w:rPr>
          <w:rFonts w:ascii="Titillium Web" w:eastAsia="Times New Roman" w:hAnsi="Titillium Web" w:cs="Times New Roman"/>
          <w:color w:val="000000"/>
          <w:sz w:val="23"/>
          <w:szCs w:val="23"/>
          <w:lang w:eastAsia="en-GB"/>
        </w:rPr>
        <w:lastRenderedPageBreak/>
        <w:t>Please note that South Northumberland CC understands that there are circumstances under which a parent would not wish their child to be photographed. Whilst South Northumberland CC will do all that it can to ensure the safety of children during photographed events, it is the responsibility of the parent concerned to ensure that if their child is not to be photographed and partakes in an activity inadvertently photographed or filmed, South Northumberland CC cannot be held responsible. </w:t>
      </w:r>
    </w:p>
    <w:p w14:paraId="435BC6BA" w14:textId="600BBE8D" w:rsidR="00C02509" w:rsidRPr="00C02509" w:rsidRDefault="00C02509" w:rsidP="00C02509">
      <w:pPr>
        <w:shd w:val="clear" w:color="auto" w:fill="FFFFFF"/>
        <w:spacing w:after="150" w:line="240" w:lineRule="auto"/>
        <w:jc w:val="both"/>
        <w:rPr>
          <w:rFonts w:ascii="Titillium Web" w:eastAsia="Times New Roman" w:hAnsi="Titillium Web" w:cs="Times New Roman"/>
          <w:color w:val="000000"/>
          <w:sz w:val="23"/>
          <w:szCs w:val="23"/>
          <w:lang w:eastAsia="en-GB"/>
        </w:rPr>
      </w:pPr>
      <w:r w:rsidRPr="00C02509">
        <w:rPr>
          <w:rFonts w:ascii="Titillium Web" w:eastAsia="Times New Roman" w:hAnsi="Titillium Web" w:cs="Times New Roman"/>
          <w:b/>
          <w:bCs/>
          <w:color w:val="000000"/>
          <w:sz w:val="23"/>
          <w:szCs w:val="23"/>
          <w:lang w:eastAsia="en-GB"/>
        </w:rPr>
        <w:t>This policy was formally adopted on 10 July 2018</w:t>
      </w:r>
      <w:r>
        <w:rPr>
          <w:rFonts w:ascii="Titillium Web" w:eastAsia="Times New Roman" w:hAnsi="Titillium Web" w:cs="Times New Roman"/>
          <w:b/>
          <w:bCs/>
          <w:color w:val="000000"/>
          <w:sz w:val="23"/>
          <w:szCs w:val="23"/>
          <w:lang w:eastAsia="en-GB"/>
        </w:rPr>
        <w:t>, and formally reviewed 13</w:t>
      </w:r>
      <w:r w:rsidRPr="00C02509">
        <w:rPr>
          <w:rFonts w:ascii="Titillium Web" w:eastAsia="Times New Roman" w:hAnsi="Titillium Web" w:cs="Times New Roman"/>
          <w:b/>
          <w:bCs/>
          <w:color w:val="000000"/>
          <w:sz w:val="23"/>
          <w:szCs w:val="23"/>
          <w:vertAlign w:val="superscript"/>
          <w:lang w:eastAsia="en-GB"/>
        </w:rPr>
        <w:t>th</w:t>
      </w:r>
      <w:r>
        <w:rPr>
          <w:rFonts w:ascii="Titillium Web" w:eastAsia="Times New Roman" w:hAnsi="Titillium Web" w:cs="Times New Roman"/>
          <w:b/>
          <w:bCs/>
          <w:color w:val="000000"/>
          <w:sz w:val="23"/>
          <w:szCs w:val="23"/>
          <w:lang w:eastAsia="en-GB"/>
        </w:rPr>
        <w:t xml:space="preserve"> Jan 2022.</w:t>
      </w:r>
    </w:p>
    <w:p w14:paraId="2D99D9DE" w14:textId="77777777" w:rsidR="002759A6" w:rsidRDefault="002759A6"/>
    <w:sectPr w:rsidR="002759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tillium Web">
    <w:altName w:val="Titillium Web"/>
    <w:charset w:val="00"/>
    <w:family w:val="auto"/>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700D4B"/>
    <w:multiLevelType w:val="multilevel"/>
    <w:tmpl w:val="4A807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183F86"/>
    <w:multiLevelType w:val="multilevel"/>
    <w:tmpl w:val="8626F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652A77"/>
    <w:multiLevelType w:val="multilevel"/>
    <w:tmpl w:val="B0462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509"/>
    <w:rsid w:val="002759A6"/>
    <w:rsid w:val="0077159B"/>
    <w:rsid w:val="00863381"/>
    <w:rsid w:val="00C02509"/>
    <w:rsid w:val="00C83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70C11"/>
  <w15:chartTrackingRefBased/>
  <w15:docId w15:val="{A479E7EC-B746-489D-8465-16ABE3FE9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44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eb.archive.org/web/20170630200820/http:/www.southnorth.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FA611DAF31E34DAAB94413F7B3D5CA" ma:contentTypeVersion="13" ma:contentTypeDescription="Create a new document." ma:contentTypeScope="" ma:versionID="b16be6643289c3f84c323b699e2fbdad">
  <xsd:schema xmlns:xsd="http://www.w3.org/2001/XMLSchema" xmlns:xs="http://www.w3.org/2001/XMLSchema" xmlns:p="http://schemas.microsoft.com/office/2006/metadata/properties" xmlns:ns2="041ee26b-b23b-4a2c-90ee-bf7f037f5a5c" xmlns:ns3="9f20b236-2638-4dd4-900c-ad9fd5aa5fba" targetNamespace="http://schemas.microsoft.com/office/2006/metadata/properties" ma:root="true" ma:fieldsID="8e3b8064886466c58d0bf88cf1592757" ns2:_="" ns3:_="">
    <xsd:import namespace="041ee26b-b23b-4a2c-90ee-bf7f037f5a5c"/>
    <xsd:import namespace="9f20b236-2638-4dd4-900c-ad9fd5aa5f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1ee26b-b23b-4a2c-90ee-bf7f037f5a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20b236-2638-4dd4-900c-ad9fd5aa5fb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47F23A-7B79-4A77-BD2F-6B7DF40C73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8F495C-4BC1-4585-9751-765143A2C3B7}">
  <ds:schemaRefs>
    <ds:schemaRef ds:uri="http://schemas.microsoft.com/sharepoint/v3/contenttype/forms"/>
  </ds:schemaRefs>
</ds:datastoreItem>
</file>

<file path=customXml/itemProps3.xml><?xml version="1.0" encoding="utf-8"?>
<ds:datastoreItem xmlns:ds="http://schemas.openxmlformats.org/officeDocument/2006/customXml" ds:itemID="{42A4439B-6B76-4736-AB8D-DA059C030E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1ee26b-b23b-4a2c-90ee-bf7f037f5a5c"/>
    <ds:schemaRef ds:uri="9f20b236-2638-4dd4-900c-ad9fd5aa5f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701</Words>
  <Characters>4000</Characters>
  <Application>Microsoft Office Word</Application>
  <DocSecurity>0</DocSecurity>
  <Lines>33</Lines>
  <Paragraphs>9</Paragraphs>
  <ScaleCrop>false</ScaleCrop>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Richardson</dc:creator>
  <cp:keywords/>
  <dc:description/>
  <cp:lastModifiedBy>Michael Richardson</cp:lastModifiedBy>
  <cp:revision>2</cp:revision>
  <dcterms:created xsi:type="dcterms:W3CDTF">2022-01-25T16:22:00Z</dcterms:created>
  <dcterms:modified xsi:type="dcterms:W3CDTF">2022-01-25T16:22:00Z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0x01010061FA611DAF31E34DAAB94413F7B3D5CA</vt:lpwstr>
  </property>
</Properties>
</file>